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B16A1" w14:textId="601641DC" w:rsidR="00EB0CBC" w:rsidRPr="001413DD" w:rsidRDefault="00EB0CBC" w:rsidP="00162A91">
      <w:pPr>
        <w:spacing w:before="240"/>
        <w:jc w:val="center"/>
        <w:rPr>
          <w:rFonts w:cstheme="minorHAnsi"/>
          <w:b/>
          <w:bCs/>
          <w:color w:val="AF161E"/>
          <w:sz w:val="44"/>
          <w:szCs w:val="20"/>
        </w:rPr>
      </w:pPr>
      <w:r w:rsidRPr="001413DD">
        <w:rPr>
          <w:rFonts w:cstheme="minorHAnsi"/>
          <w:b/>
          <w:bCs/>
          <w:color w:val="AF161E"/>
          <w:sz w:val="44"/>
          <w:szCs w:val="20"/>
        </w:rPr>
        <w:t>DRC</w:t>
      </w:r>
    </w:p>
    <w:p w14:paraId="3480D6D6" w14:textId="1849C070" w:rsidR="00D53897" w:rsidRPr="00CB2E91" w:rsidRDefault="00162A91" w:rsidP="00162A91">
      <w:pPr>
        <w:spacing w:before="240"/>
        <w:jc w:val="center"/>
        <w:rPr>
          <w:rFonts w:cstheme="minorHAnsi"/>
          <w:b/>
          <w:bCs/>
          <w:color w:val="AF161E"/>
          <w:sz w:val="44"/>
          <w:szCs w:val="20"/>
        </w:rPr>
      </w:pPr>
      <w:r w:rsidRPr="00CB2E91">
        <w:rPr>
          <w:rFonts w:cstheme="minorHAnsi"/>
          <w:b/>
          <w:bCs/>
          <w:color w:val="AF161E"/>
          <w:sz w:val="44"/>
          <w:szCs w:val="20"/>
        </w:rPr>
        <w:t>Terms of Reference (TOR)</w:t>
      </w:r>
      <w:r w:rsidR="004A6614">
        <w:rPr>
          <w:rFonts w:cstheme="minorHAnsi"/>
          <w:b/>
          <w:bCs/>
          <w:color w:val="AF161E"/>
          <w:sz w:val="44"/>
          <w:szCs w:val="20"/>
        </w:rPr>
        <w:t>-Annex F</w:t>
      </w:r>
      <w:r w:rsidR="004A062F" w:rsidRPr="00CB2E91">
        <w:rPr>
          <w:rFonts w:cstheme="minorHAnsi"/>
          <w:b/>
          <w:bCs/>
          <w:color w:val="AF161E"/>
          <w:sz w:val="44"/>
          <w:szCs w:val="20"/>
        </w:rPr>
        <w:t xml:space="preserve"> </w:t>
      </w:r>
    </w:p>
    <w:p w14:paraId="5C823F97" w14:textId="2696AA8A" w:rsidR="00162A91" w:rsidRPr="00CB2E91" w:rsidRDefault="00162A91" w:rsidP="00162A91">
      <w:pPr>
        <w:spacing w:before="240"/>
        <w:jc w:val="center"/>
        <w:rPr>
          <w:rFonts w:cstheme="minorHAnsi"/>
          <w:b/>
          <w:bCs/>
          <w:color w:val="AF161E"/>
          <w:sz w:val="52"/>
          <w:szCs w:val="56"/>
        </w:rPr>
      </w:pPr>
      <w:r w:rsidRPr="00CB2E91">
        <w:rPr>
          <w:rFonts w:cstheme="minorHAnsi"/>
          <w:b/>
          <w:bCs/>
          <w:color w:val="AF161E"/>
          <w:sz w:val="44"/>
          <w:szCs w:val="20"/>
        </w:rPr>
        <w:t>for</w:t>
      </w:r>
    </w:p>
    <w:p w14:paraId="4F4E7472" w14:textId="5D39BB0A" w:rsidR="00162A91" w:rsidRPr="004A6614" w:rsidRDefault="004A6614" w:rsidP="00162A91">
      <w:pPr>
        <w:spacing w:before="240"/>
        <w:jc w:val="center"/>
        <w:rPr>
          <w:rFonts w:cstheme="minorHAnsi"/>
          <w:b/>
          <w:bCs/>
          <w:i/>
          <w:iCs/>
          <w:color w:val="AF161E"/>
          <w:sz w:val="44"/>
          <w:szCs w:val="20"/>
        </w:rPr>
      </w:pPr>
      <w:r w:rsidRPr="004A6614">
        <w:rPr>
          <w:rFonts w:cstheme="minorHAnsi"/>
          <w:b/>
          <w:bCs/>
          <w:i/>
          <w:iCs/>
          <w:color w:val="AF161E"/>
          <w:sz w:val="44"/>
          <w:szCs w:val="20"/>
        </w:rPr>
        <w:t>Scoping opportunities for DRC to pilot a micro insurance initiative as a social protection instrument to support the economic resilience of displacement-affected informal workers in the Middle East</w:t>
      </w:r>
    </w:p>
    <w:tbl>
      <w:tblPr>
        <w:tblStyle w:val="TableGrid"/>
        <w:tblW w:w="9720" w:type="dxa"/>
        <w:tblLook w:val="04A0" w:firstRow="1" w:lastRow="0" w:firstColumn="1" w:lastColumn="0" w:noHBand="0" w:noVBand="1"/>
      </w:tblPr>
      <w:tblGrid>
        <w:gridCol w:w="9720"/>
      </w:tblGrid>
      <w:tr w:rsidR="00D53897" w:rsidRPr="00A9371A"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rPr>
            </w:pPr>
          </w:p>
        </w:tc>
      </w:tr>
    </w:tbl>
    <w:p w14:paraId="430C5761" w14:textId="5367300B" w:rsidR="00D53897" w:rsidRPr="00CB2E91" w:rsidRDefault="00D53897" w:rsidP="00D53897">
      <w:pPr>
        <w:spacing w:after="0"/>
        <w:rPr>
          <w:rFonts w:cstheme="minorHAnsi"/>
        </w:rPr>
      </w:pPr>
    </w:p>
    <w:p w14:paraId="54E098B6" w14:textId="77777777" w:rsidR="00162A91" w:rsidRPr="00CB2E91" w:rsidRDefault="00162A91" w:rsidP="00D53897">
      <w:pPr>
        <w:spacing w:after="0"/>
        <w:rPr>
          <w:rFonts w:cstheme="minorHAnsi"/>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210A5C5C" w:rsidR="00974E60" w:rsidRDefault="001B734A" w:rsidP="004A6614">
      <w:pPr>
        <w:spacing w:line="240" w:lineRule="auto"/>
        <w:jc w:val="both"/>
        <w:rPr>
          <w:rFonts w:cstheme="minorHAnsi"/>
        </w:rPr>
      </w:pPr>
      <w:r w:rsidRPr="001B734A">
        <w:rPr>
          <w:rFonts w:cstheme="minorHAnsi"/>
        </w:rPr>
        <w:t xml:space="preserve">Founded in 1956, the Danish Refugee Council (DRC) is a leading international NGO and one of the few with a specific expertise in forced displacement. </w:t>
      </w:r>
      <w:r w:rsidR="00F473E9">
        <w:rPr>
          <w:rFonts w:cstheme="minorHAnsi"/>
        </w:rPr>
        <w:t xml:space="preserve">Active </w:t>
      </w:r>
      <w:r w:rsidR="00802610">
        <w:rPr>
          <w:rFonts w:cstheme="minorHAnsi"/>
        </w:rPr>
        <w:t xml:space="preserve">in </w:t>
      </w:r>
      <w:r w:rsidR="00802610" w:rsidRPr="001B734A">
        <w:rPr>
          <w:rFonts w:cstheme="minorHAnsi"/>
        </w:rPr>
        <w:t>40</w:t>
      </w:r>
      <w:r w:rsidRPr="001B734A">
        <w:rPr>
          <w:rFonts w:cstheme="minorHAnsi"/>
        </w:rPr>
        <w:t xml:space="preserve"> countries </w:t>
      </w:r>
      <w:r w:rsidR="004E7280">
        <w:rPr>
          <w:rFonts w:cstheme="minorHAnsi"/>
        </w:rPr>
        <w:t xml:space="preserve">with </w:t>
      </w:r>
      <w:r w:rsidRPr="001B734A">
        <w:rPr>
          <w:rFonts w:cstheme="minorHAnsi"/>
        </w:rPr>
        <w:t>9,000 employees</w:t>
      </w:r>
      <w:r>
        <w:rPr>
          <w:rFonts w:cstheme="minorHAnsi"/>
        </w:rPr>
        <w:t xml:space="preserve"> </w:t>
      </w:r>
      <w:r w:rsidRPr="00CB2E91">
        <w:rPr>
          <w:rFonts w:cstheme="minorHAnsi"/>
        </w:rPr>
        <w:t>and</w:t>
      </w:r>
      <w:r w:rsidR="004A6614">
        <w:rPr>
          <w:rFonts w:cstheme="minorHAnsi"/>
        </w:rPr>
        <w:t xml:space="preserve"> </w:t>
      </w:r>
      <w:r w:rsidRPr="00CB2E91">
        <w:rPr>
          <w:rFonts w:cstheme="minorHAnsi"/>
        </w:rPr>
        <w:t>supported by 7,500 volunteers</w:t>
      </w:r>
      <w:r w:rsidR="004E7280">
        <w:rPr>
          <w:rFonts w:cstheme="minorHAnsi"/>
        </w:rPr>
        <w:t xml:space="preserve">, DRC </w:t>
      </w:r>
      <w:r w:rsidRPr="001B734A">
        <w:rPr>
          <w:rFonts w:cstheme="minorHAnsi"/>
        </w:rPr>
        <w:t>protect</w:t>
      </w:r>
      <w:r w:rsidR="004E7280">
        <w:rPr>
          <w:rFonts w:cstheme="minorHAnsi"/>
        </w:rPr>
        <w:t>s</w:t>
      </w:r>
      <w:r w:rsidRPr="001B734A">
        <w:rPr>
          <w:rFonts w:cstheme="minorHAnsi"/>
        </w:rPr>
        <w:t>, advocate</w:t>
      </w:r>
      <w:r w:rsidR="004E7280">
        <w:rPr>
          <w:rFonts w:cstheme="minorHAnsi"/>
        </w:rPr>
        <w:t>s</w:t>
      </w:r>
      <w:r w:rsidRPr="001B734A">
        <w:rPr>
          <w:rFonts w:cstheme="minorHAnsi"/>
        </w:rPr>
        <w:t>, and build</w:t>
      </w:r>
      <w:r w:rsidR="004E7280">
        <w:rPr>
          <w:rFonts w:cstheme="minorHAnsi"/>
        </w:rPr>
        <w:t>s</w:t>
      </w:r>
      <w:r w:rsidRPr="001B734A">
        <w:rPr>
          <w:rFonts w:cstheme="minorHAnsi"/>
        </w:rPr>
        <w:t xml:space="preserve"> sustainable futures for refugees and other </w:t>
      </w:r>
      <w:r w:rsidR="004A6614">
        <w:rPr>
          <w:rFonts w:cstheme="minorHAnsi"/>
        </w:rPr>
        <w:t>displacement-affected</w:t>
      </w:r>
      <w:r w:rsidRPr="001B734A">
        <w:rPr>
          <w:rFonts w:cstheme="minorHAnsi"/>
        </w:rPr>
        <w:t xml:space="preserve">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3E32DB6E" w14:textId="77777777" w:rsidR="00A9371A" w:rsidRPr="00B677F1" w:rsidRDefault="00A9371A" w:rsidP="00A9371A">
      <w:pPr>
        <w:shd w:val="clear" w:color="auto" w:fill="FFFFFF" w:themeFill="background1"/>
        <w:spacing w:after="150" w:line="240" w:lineRule="auto"/>
        <w:jc w:val="both"/>
        <w:rPr>
          <w:rFonts w:cstheme="minorHAnsi"/>
          <w:lang w:val="en-US" w:bidi="th-TH"/>
        </w:rPr>
      </w:pPr>
      <w:r w:rsidRPr="00B677F1">
        <w:rPr>
          <w:rFonts w:cstheme="minorHAnsi"/>
          <w:lang w:val="en-US" w:bidi="th-TH"/>
        </w:rPr>
        <w:t xml:space="preserve">Operating since </w:t>
      </w:r>
      <w:r>
        <w:rPr>
          <w:rFonts w:cstheme="minorHAnsi"/>
          <w:lang w:val="en-US" w:bidi="th-TH"/>
        </w:rPr>
        <w:t>2003</w:t>
      </w:r>
      <w:r w:rsidRPr="00B677F1">
        <w:rPr>
          <w:rFonts w:cstheme="minorHAnsi"/>
          <w:lang w:val="en-US" w:bidi="th-TH"/>
        </w:rPr>
        <w:t xml:space="preserve"> in the Middle East region, DRC has addressed the needs and rights of vulnerable populations, working with both host and displaced communities, in Syria, Jordan, Lebanon, </w:t>
      </w:r>
      <w:proofErr w:type="spellStart"/>
      <w:r>
        <w:rPr>
          <w:rFonts w:cstheme="minorHAnsi"/>
          <w:lang w:val="en-US" w:bidi="th-TH"/>
        </w:rPr>
        <w:t>Turkiye</w:t>
      </w:r>
      <w:proofErr w:type="spellEnd"/>
      <w:r w:rsidRPr="00B677F1">
        <w:rPr>
          <w:rFonts w:cstheme="minorHAnsi"/>
          <w:lang w:val="en-US" w:bidi="th-TH"/>
        </w:rPr>
        <w:t>, Iraq and Yemen.</w:t>
      </w:r>
    </w:p>
    <w:p w14:paraId="4018E2B4" w14:textId="77777777" w:rsidR="00A9371A" w:rsidRPr="00B677F1" w:rsidRDefault="00A9371A" w:rsidP="00A9371A">
      <w:pPr>
        <w:shd w:val="clear" w:color="auto" w:fill="FFFFFF" w:themeFill="background1"/>
        <w:spacing w:after="0" w:line="240" w:lineRule="auto"/>
        <w:jc w:val="both"/>
        <w:rPr>
          <w:rFonts w:cstheme="minorHAnsi"/>
          <w:lang w:val="en-US" w:bidi="th-TH"/>
        </w:rPr>
      </w:pPr>
      <w:r w:rsidRPr="00B677F1">
        <w:rPr>
          <w:rFonts w:cstheme="minorHAnsi"/>
          <w:lang w:val="en-US" w:bidi="th-TH"/>
        </w:rPr>
        <w:t>DRC in the Middle East is delivering programming in several sectors across its countries of operations, among which Protection, Economic Recovery, WASH, Shelter,</w:t>
      </w:r>
      <w:r>
        <w:rPr>
          <w:rFonts w:cstheme="minorHAnsi"/>
          <w:lang w:val="en-US" w:bidi="th-TH"/>
        </w:rPr>
        <w:t xml:space="preserve"> Camp Coordination and Camp Management and</w:t>
      </w:r>
      <w:r w:rsidRPr="00B677F1">
        <w:rPr>
          <w:rFonts w:cstheme="minorHAnsi"/>
          <w:lang w:val="en-US" w:bidi="th-TH"/>
        </w:rPr>
        <w:t xml:space="preserve"> Humanitarian Disarm</w:t>
      </w:r>
      <w:r>
        <w:rPr>
          <w:rFonts w:cstheme="minorHAnsi"/>
          <w:lang w:val="en-US" w:bidi="th-TH"/>
        </w:rPr>
        <w:t>am</w:t>
      </w:r>
      <w:r w:rsidRPr="00B677F1">
        <w:rPr>
          <w:rFonts w:cstheme="minorHAnsi"/>
          <w:lang w:val="en-US" w:bidi="th-TH"/>
        </w:rPr>
        <w:t xml:space="preserve">ent and Peacebuilding. </w:t>
      </w:r>
    </w:p>
    <w:p w14:paraId="15BDE1C5" w14:textId="77777777" w:rsidR="00A9371A" w:rsidRDefault="00A9371A" w:rsidP="00A9371A">
      <w:pPr>
        <w:shd w:val="clear" w:color="auto" w:fill="FFFFFF" w:themeFill="background1"/>
        <w:spacing w:after="0" w:line="240" w:lineRule="auto"/>
        <w:jc w:val="both"/>
        <w:rPr>
          <w:rFonts w:cstheme="minorHAnsi"/>
          <w:lang w:val="en-US" w:bidi="th-TH"/>
        </w:rPr>
      </w:pPr>
    </w:p>
    <w:p w14:paraId="308AF5E5" w14:textId="77777777" w:rsidR="00A9371A" w:rsidRPr="00B677F1" w:rsidRDefault="00A9371A" w:rsidP="00A9371A">
      <w:pPr>
        <w:shd w:val="clear" w:color="auto" w:fill="FFFFFF" w:themeFill="background1"/>
        <w:spacing w:after="0" w:line="240" w:lineRule="auto"/>
        <w:jc w:val="both"/>
        <w:rPr>
          <w:rFonts w:cstheme="minorHAnsi"/>
          <w:lang w:val="en-US" w:bidi="th-TH"/>
        </w:rPr>
      </w:pPr>
      <w:r w:rsidRPr="00B677F1">
        <w:rPr>
          <w:rFonts w:cstheme="minorHAnsi"/>
          <w:lang w:val="en-US" w:bidi="th-TH"/>
        </w:rPr>
        <w:t xml:space="preserve">For further information about DRC, please refer to our website: </w:t>
      </w:r>
      <w:hyperlink r:id="rId11">
        <w:r w:rsidRPr="00B677F1">
          <w:rPr>
            <w:rFonts w:cstheme="minorHAnsi"/>
            <w:lang w:val="en-US" w:bidi="th-TH"/>
          </w:rPr>
          <w:t>https://drc.ngo/</w:t>
        </w:r>
      </w:hyperlink>
      <w:r w:rsidRPr="00B677F1">
        <w:rPr>
          <w:rFonts w:cstheme="minorHAnsi"/>
          <w:lang w:val="en-US" w:bidi="th-TH"/>
        </w:rPr>
        <w:t xml:space="preserve"> </w:t>
      </w:r>
    </w:p>
    <w:p w14:paraId="0903E2DD" w14:textId="77777777" w:rsidR="00162A91" w:rsidRPr="00A9371A" w:rsidRDefault="00162A91" w:rsidP="00922C4B">
      <w:pPr>
        <w:shd w:val="clear" w:color="auto" w:fill="FFFFFF"/>
        <w:spacing w:after="0" w:line="240" w:lineRule="auto"/>
        <w:jc w:val="both"/>
        <w:textAlignment w:val="baseline"/>
        <w:rPr>
          <w:rFonts w:eastAsiaTheme="majorEastAsia" w:cstheme="minorHAnsi"/>
          <w:bCs/>
          <w:sz w:val="20"/>
          <w:szCs w:val="20"/>
          <w:lang w:val="en-US"/>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Purpose of the consultancy</w:t>
      </w:r>
    </w:p>
    <w:p w14:paraId="074E839F" w14:textId="7AE7BF4D" w:rsidR="00A9371A" w:rsidRPr="00A9371A" w:rsidRDefault="00A9371A" w:rsidP="00380B08">
      <w:pPr>
        <w:spacing w:line="257" w:lineRule="auto"/>
        <w:ind w:left="-86"/>
        <w:jc w:val="both"/>
        <w:rPr>
          <w:color w:val="000000" w:themeColor="text1"/>
          <w:lang w:val="en-US"/>
        </w:rPr>
      </w:pPr>
      <w:r>
        <w:rPr>
          <w:color w:val="000000" w:themeColor="text1"/>
          <w:lang w:val="en-US"/>
        </w:rPr>
        <w:t xml:space="preserve">The </w:t>
      </w:r>
      <w:r w:rsidRPr="00A9371A">
        <w:rPr>
          <w:color w:val="000000" w:themeColor="text1"/>
          <w:lang w:val="en-US"/>
        </w:rPr>
        <w:t>D</w:t>
      </w:r>
      <w:r>
        <w:rPr>
          <w:color w:val="000000" w:themeColor="text1"/>
          <w:lang w:val="en-US"/>
        </w:rPr>
        <w:t>anish Refugee Council in the Middle East</w:t>
      </w:r>
      <w:r w:rsidRPr="00A9371A">
        <w:rPr>
          <w:color w:val="000000" w:themeColor="text1"/>
          <w:lang w:val="en-US"/>
        </w:rPr>
        <w:t xml:space="preserve"> would like to understand the </w:t>
      </w:r>
      <w:r w:rsidR="00380B08">
        <w:rPr>
          <w:color w:val="000000" w:themeColor="text1"/>
          <w:lang w:val="en-US"/>
        </w:rPr>
        <w:t>potential</w:t>
      </w:r>
      <w:r w:rsidRPr="00A9371A">
        <w:rPr>
          <w:color w:val="000000" w:themeColor="text1"/>
          <w:lang w:val="en-US"/>
        </w:rPr>
        <w:t xml:space="preserve"> to engage programmatically in the </w:t>
      </w:r>
      <w:r w:rsidR="00380B08" w:rsidRPr="00A9371A">
        <w:rPr>
          <w:color w:val="000000" w:themeColor="text1"/>
          <w:lang w:val="en-US"/>
        </w:rPr>
        <w:t>micro insurance</w:t>
      </w:r>
      <w:r w:rsidRPr="00A9371A">
        <w:rPr>
          <w:color w:val="000000" w:themeColor="text1"/>
          <w:lang w:val="en-US"/>
        </w:rPr>
        <w:t xml:space="preserve"> sector to support vulnerable and displacement-affected informal workers in one or more of its countries of operation in the Middle East.</w:t>
      </w:r>
      <w:r>
        <w:rPr>
          <w:color w:val="000000" w:themeColor="text1"/>
          <w:lang w:val="en-US"/>
        </w:rPr>
        <w:t xml:space="preserve"> </w:t>
      </w:r>
      <w:r w:rsidRPr="00A9371A">
        <w:rPr>
          <w:rFonts w:eastAsia="Calibri"/>
          <w:lang w:val="en-US"/>
        </w:rPr>
        <w:t xml:space="preserve">The purpose is not to produce a thesis on </w:t>
      </w:r>
      <w:r w:rsidR="00380B08" w:rsidRPr="00A9371A">
        <w:rPr>
          <w:rFonts w:eastAsia="Calibri"/>
          <w:lang w:val="en-US"/>
        </w:rPr>
        <w:t>micro insurance</w:t>
      </w:r>
      <w:r w:rsidRPr="00A9371A">
        <w:rPr>
          <w:rFonts w:eastAsia="Calibri"/>
          <w:lang w:val="en-US"/>
        </w:rPr>
        <w:t xml:space="preserve"> but to receive tangible guidance from an industry expert on the feasibility of DRC engaging in the sector and how to approach this programmatically. The consultancy objectives are to assess the gaps and specific needs in social insurance for this specific segment of the population, the possibilities to fill these gaps with </w:t>
      </w:r>
      <w:r w:rsidR="00380B08" w:rsidRPr="00A9371A">
        <w:rPr>
          <w:rFonts w:eastAsia="Calibri"/>
          <w:lang w:val="en-US"/>
        </w:rPr>
        <w:t>micro insurance</w:t>
      </w:r>
      <w:r w:rsidRPr="00A9371A">
        <w:rPr>
          <w:rFonts w:eastAsia="Calibri"/>
          <w:lang w:val="en-US"/>
        </w:rPr>
        <w:t xml:space="preserve">, and design a specific program model in a specific country or for a group of countries. </w:t>
      </w:r>
    </w:p>
    <w:p w14:paraId="6A1C2BB9" w14:textId="08762335" w:rsidR="00A9371A" w:rsidRPr="00A9371A" w:rsidRDefault="00A9371A" w:rsidP="00A9371A">
      <w:pPr>
        <w:spacing w:line="240" w:lineRule="auto"/>
        <w:jc w:val="both"/>
        <w:rPr>
          <w:lang w:val="en-US" w:bidi="th-TH"/>
        </w:rPr>
      </w:pPr>
      <w:r w:rsidRPr="00A9371A">
        <w:rPr>
          <w:lang w:val="en-US" w:bidi="th-TH"/>
        </w:rPr>
        <w:t xml:space="preserve">DRC is seeking to recruit a full-time Consultant or Consultancy firm with </w:t>
      </w:r>
      <w:r w:rsidRPr="00A9371A">
        <w:rPr>
          <w:rFonts w:eastAsia="Calibri"/>
          <w:lang w:val="en-US"/>
        </w:rPr>
        <w:t xml:space="preserve">extensive expertise in </w:t>
      </w:r>
      <w:r w:rsidR="00380B08" w:rsidRPr="00A9371A">
        <w:rPr>
          <w:lang w:val="en-US" w:bidi="th-TH"/>
        </w:rPr>
        <w:t>micro insurance</w:t>
      </w:r>
      <w:r w:rsidRPr="00A9371A">
        <w:rPr>
          <w:lang w:val="en-US" w:bidi="th-TH"/>
        </w:rPr>
        <w:t xml:space="preserve"> </w:t>
      </w:r>
      <w:r w:rsidRPr="00A9371A">
        <w:rPr>
          <w:rFonts w:eastAsia="Calibri"/>
          <w:lang w:val="en-US"/>
        </w:rPr>
        <w:t>and networks to leverage,</w:t>
      </w:r>
      <w:r w:rsidRPr="00A9371A">
        <w:rPr>
          <w:lang w:val="en-US" w:bidi="th-TH"/>
        </w:rPr>
        <w:t xml:space="preserve"> </w:t>
      </w:r>
      <w:r w:rsidRPr="00A9371A">
        <w:rPr>
          <w:rFonts w:eastAsia="Calibri"/>
          <w:lang w:val="en-US"/>
        </w:rPr>
        <w:t xml:space="preserve">ideally with a Middle East regional focus, and an </w:t>
      </w:r>
      <w:r w:rsidRPr="00A9371A">
        <w:rPr>
          <w:lang w:val="en-US" w:bidi="th-TH"/>
        </w:rPr>
        <w:t xml:space="preserve">operational design experience to guide on program design for a </w:t>
      </w:r>
      <w:r w:rsidR="00380B08" w:rsidRPr="00A9371A">
        <w:rPr>
          <w:lang w:val="en-US" w:bidi="th-TH"/>
        </w:rPr>
        <w:t>micro insurance</w:t>
      </w:r>
      <w:r w:rsidRPr="00A9371A">
        <w:rPr>
          <w:lang w:val="en-US" w:bidi="th-TH"/>
        </w:rPr>
        <w:t xml:space="preserve"> pilot. </w:t>
      </w:r>
    </w:p>
    <w:p w14:paraId="648F4B32" w14:textId="77777777" w:rsidR="00162A91" w:rsidRPr="00A9371A" w:rsidRDefault="00162A91" w:rsidP="008E6852">
      <w:pPr>
        <w:autoSpaceDE w:val="0"/>
        <w:autoSpaceDN w:val="0"/>
        <w:adjustRightInd w:val="0"/>
        <w:spacing w:before="240" w:after="0" w:line="240" w:lineRule="auto"/>
        <w:jc w:val="both"/>
        <w:rPr>
          <w:rFonts w:eastAsiaTheme="majorEastAsia" w:cstheme="minorHAnsi"/>
          <w:bCs/>
          <w:sz w:val="20"/>
          <w:szCs w:val="20"/>
          <w:lang w:val="en-US"/>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33404D63" w14:textId="1A953246" w:rsidR="00A9371A" w:rsidRPr="00A9371A" w:rsidRDefault="00A9371A" w:rsidP="00380B08">
      <w:pPr>
        <w:shd w:val="clear" w:color="auto" w:fill="FFFFFF" w:themeFill="background1"/>
        <w:spacing w:after="0" w:line="240" w:lineRule="auto"/>
        <w:ind w:left="-86"/>
        <w:jc w:val="both"/>
        <w:rPr>
          <w:lang w:val="en-US" w:bidi="th-TH"/>
        </w:rPr>
      </w:pPr>
      <w:r w:rsidRPr="00A9371A">
        <w:rPr>
          <w:color w:val="000000" w:themeColor="text1"/>
          <w:lang w:val="en-US"/>
        </w:rPr>
        <w:t xml:space="preserve">DRC would like to explore the potential to support access to </w:t>
      </w:r>
      <w:r w:rsidR="00380B08" w:rsidRPr="00A9371A">
        <w:rPr>
          <w:rFonts w:eastAsia="Calibri"/>
          <w:lang w:val="en-US"/>
        </w:rPr>
        <w:t>micro insurance</w:t>
      </w:r>
      <w:r w:rsidRPr="00A9371A">
        <w:rPr>
          <w:rFonts w:eastAsia="Calibri"/>
          <w:lang w:val="en-US"/>
        </w:rPr>
        <w:t xml:space="preserve"> in the Middle East region as a social protection instrument for vulnerable and </w:t>
      </w:r>
      <w:r w:rsidRPr="00A9371A">
        <w:rPr>
          <w:lang w:val="en-US"/>
        </w:rPr>
        <w:t>displacement-affected informal workers</w:t>
      </w:r>
      <w:r w:rsidRPr="00A9371A">
        <w:rPr>
          <w:rFonts w:eastAsia="Calibri"/>
          <w:lang w:val="en-US"/>
        </w:rPr>
        <w:t xml:space="preserve">. </w:t>
      </w:r>
      <w:r w:rsidR="00380B08" w:rsidRPr="00A9371A">
        <w:rPr>
          <w:rFonts w:eastAsia="Calibri"/>
          <w:lang w:val="en-US"/>
        </w:rPr>
        <w:t>Micro insurance</w:t>
      </w:r>
      <w:r w:rsidRPr="00A9371A">
        <w:rPr>
          <w:rFonts w:eastAsia="Calibri"/>
          <w:lang w:val="en-US"/>
        </w:rPr>
        <w:t xml:space="preserve"> is a social insurance product that is specifically targeting and accessible to </w:t>
      </w:r>
      <w:r w:rsidR="00380B08">
        <w:rPr>
          <w:rFonts w:eastAsia="Calibri"/>
          <w:lang w:val="en-US"/>
        </w:rPr>
        <w:t>low-income</w:t>
      </w:r>
      <w:r w:rsidRPr="00A9371A">
        <w:rPr>
          <w:rFonts w:eastAsia="Calibri"/>
          <w:lang w:val="en-US"/>
        </w:rPr>
        <w:t xml:space="preserve"> working households, and those underserved by private or public insurance schemes. Social insurance is a core pillar of social protection as defined by DRC, noting that there </w:t>
      </w:r>
      <w:r w:rsidRPr="00A9371A">
        <w:rPr>
          <w:lang w:val="en-US" w:bidi="th-TH"/>
        </w:rPr>
        <w:t xml:space="preserve">is no universal definition of ‘social protection’. </w:t>
      </w:r>
    </w:p>
    <w:p w14:paraId="44E595D9" w14:textId="77777777" w:rsidR="00A9371A" w:rsidRPr="00A9371A" w:rsidRDefault="00A9371A" w:rsidP="00A9371A">
      <w:pPr>
        <w:shd w:val="clear" w:color="auto" w:fill="FFFFFF" w:themeFill="background1"/>
        <w:spacing w:after="0" w:line="240" w:lineRule="auto"/>
        <w:jc w:val="both"/>
        <w:rPr>
          <w:lang w:val="en-US" w:bidi="th-TH"/>
        </w:rPr>
      </w:pPr>
    </w:p>
    <w:p w14:paraId="25829266" w14:textId="264EF888" w:rsidR="00A9371A" w:rsidRDefault="00380B08" w:rsidP="00A9371A">
      <w:pPr>
        <w:shd w:val="clear" w:color="auto" w:fill="FFFFFF" w:themeFill="background1"/>
        <w:spacing w:after="0" w:line="240" w:lineRule="auto"/>
        <w:ind w:left="-86"/>
        <w:jc w:val="both"/>
        <w:rPr>
          <w:rFonts w:eastAsia="Calibri"/>
          <w:lang w:val="en-US"/>
        </w:rPr>
      </w:pPr>
      <w:r w:rsidRPr="00A9371A">
        <w:rPr>
          <w:rFonts w:eastAsia="Calibri"/>
          <w:lang w:val="en-US"/>
        </w:rPr>
        <w:t>Micro insurance</w:t>
      </w:r>
      <w:r w:rsidR="00A9371A" w:rsidRPr="00A9371A">
        <w:rPr>
          <w:rFonts w:eastAsia="Calibri"/>
          <w:lang w:val="en-US"/>
        </w:rPr>
        <w:t xml:space="preserve"> offers financial security in the event of unforeseen events such as natural disasters, wars, economic crises and disease. It is an important tool for enhancing social protection and supporting poverty reduction for those households unprotected by public or private social safety nets against sudden crises. </w:t>
      </w:r>
      <w:r w:rsidRPr="00A9371A">
        <w:rPr>
          <w:rFonts w:eastAsia="Calibri"/>
          <w:lang w:val="en-US"/>
        </w:rPr>
        <w:t>Micro insurance</w:t>
      </w:r>
      <w:r w:rsidR="00A9371A" w:rsidRPr="00A9371A">
        <w:rPr>
          <w:rFonts w:eastAsia="Calibri"/>
          <w:lang w:val="en-US"/>
        </w:rPr>
        <w:t xml:space="preserve"> provides life, health, and other unique forms of insurance, providing limited benefits for very low premiums. </w:t>
      </w:r>
    </w:p>
    <w:p w14:paraId="6601DE8C" w14:textId="77777777" w:rsidR="00A9371A" w:rsidRDefault="00A9371A" w:rsidP="00A9371A">
      <w:pPr>
        <w:shd w:val="clear" w:color="auto" w:fill="FFFFFF" w:themeFill="background1"/>
        <w:spacing w:after="0" w:line="240" w:lineRule="auto"/>
        <w:ind w:left="-86"/>
        <w:jc w:val="both"/>
        <w:rPr>
          <w:rFonts w:eastAsia="Calibri"/>
          <w:lang w:val="en-US"/>
        </w:rPr>
      </w:pPr>
    </w:p>
    <w:p w14:paraId="3E3899A4" w14:textId="2276989A" w:rsidR="00A9371A" w:rsidRDefault="00A9371A" w:rsidP="00380B08">
      <w:pPr>
        <w:shd w:val="clear" w:color="auto" w:fill="FFFFFF" w:themeFill="background1"/>
        <w:spacing w:after="0" w:line="240" w:lineRule="auto"/>
        <w:ind w:left="-86"/>
        <w:jc w:val="both"/>
        <w:rPr>
          <w:rFonts w:eastAsia="Calibri"/>
          <w:lang w:val="en-US"/>
        </w:rPr>
      </w:pPr>
      <w:r w:rsidRPr="00A9371A">
        <w:rPr>
          <w:rFonts w:eastAsia="Calibri"/>
          <w:lang w:val="en-US"/>
        </w:rPr>
        <w:t xml:space="preserve">Due to its use in providing protection against external shocks at very low premiums, </w:t>
      </w:r>
      <w:r w:rsidR="00380B08" w:rsidRPr="00A9371A">
        <w:rPr>
          <w:rFonts w:eastAsia="Calibri"/>
          <w:lang w:val="en-US"/>
        </w:rPr>
        <w:t>micro insurance</w:t>
      </w:r>
      <w:r w:rsidRPr="00A9371A">
        <w:rPr>
          <w:rFonts w:eastAsia="Calibri"/>
          <w:lang w:val="en-US"/>
        </w:rPr>
        <w:t xml:space="preserve"> has particular relevance for informal workers and smallholder farming communities. Poor and irregular pay, unstructured contracts or lack thereof, and unpredictable cash flows make traditional insurance inaccessible for informal workers and </w:t>
      </w:r>
      <w:r w:rsidR="00380B08">
        <w:rPr>
          <w:rFonts w:eastAsia="Calibri"/>
          <w:lang w:val="en-US"/>
        </w:rPr>
        <w:t>smallholder</w:t>
      </w:r>
      <w:r w:rsidRPr="00A9371A">
        <w:rPr>
          <w:rFonts w:eastAsia="Calibri"/>
          <w:lang w:val="en-US"/>
        </w:rPr>
        <w:t xml:space="preserve"> farmers. </w:t>
      </w:r>
    </w:p>
    <w:p w14:paraId="505F9382" w14:textId="77777777" w:rsidR="00A9371A" w:rsidRDefault="00A9371A" w:rsidP="00A9371A">
      <w:pPr>
        <w:shd w:val="clear" w:color="auto" w:fill="FFFFFF" w:themeFill="background1"/>
        <w:spacing w:after="0" w:line="240" w:lineRule="auto"/>
        <w:ind w:left="-86"/>
        <w:jc w:val="both"/>
        <w:rPr>
          <w:rFonts w:eastAsia="Calibri"/>
          <w:lang w:val="en-US"/>
        </w:rPr>
      </w:pPr>
    </w:p>
    <w:p w14:paraId="0A89289A" w14:textId="18F1A299" w:rsidR="00A9371A" w:rsidRPr="00A9371A" w:rsidRDefault="00A9371A" w:rsidP="00A9371A">
      <w:pPr>
        <w:shd w:val="clear" w:color="auto" w:fill="FFFFFF" w:themeFill="background1"/>
        <w:spacing w:after="0" w:line="240" w:lineRule="auto"/>
        <w:ind w:left="-86"/>
        <w:jc w:val="both"/>
        <w:rPr>
          <w:rFonts w:eastAsia="Calibri"/>
          <w:lang w:val="en-US"/>
        </w:rPr>
      </w:pPr>
      <w:r w:rsidRPr="00A9371A">
        <w:rPr>
          <w:lang w:val="en-US" w:bidi="th-TH"/>
        </w:rPr>
        <w:t>DRC is increasingly aligning and linking its programming to local social protection systems, including social insurance, in an effort to engage with and hold duty bearers to account. Social protection systems are of varying capacities across the region. However, they represent an opportunity for DRC to meaningfully engage in programming which extends beyond typically short-term humanitarian responses, and sustainably address the challenges of protracted displacement and associated needs across the region.</w:t>
      </w:r>
    </w:p>
    <w:p w14:paraId="265C10B6" w14:textId="1B810479" w:rsidR="00341D34" w:rsidRPr="001413DD" w:rsidRDefault="00EB0CBC" w:rsidP="00EB0CBC">
      <w:pPr>
        <w:tabs>
          <w:tab w:val="left" w:pos="1657"/>
        </w:tabs>
        <w:spacing w:after="0"/>
        <w:rPr>
          <w:rFonts w:cstheme="minorHAnsi"/>
        </w:rPr>
      </w:pPr>
      <w:r>
        <w:rPr>
          <w:rFonts w:cstheme="minorHAnsi"/>
          <w:i/>
          <w:iCs/>
        </w:rPr>
        <w:tab/>
      </w: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5FC432A" w14:textId="77777777" w:rsidR="00A9371A" w:rsidRDefault="00A9371A" w:rsidP="00A9371A">
      <w:pPr>
        <w:spacing w:after="120" w:line="240" w:lineRule="auto"/>
        <w:rPr>
          <w:color w:val="000000"/>
          <w:lang w:val="en-US"/>
        </w:rPr>
      </w:pPr>
      <w:r w:rsidRPr="00B677F1">
        <w:rPr>
          <w:color w:val="000000"/>
          <w:lang w:val="en-US"/>
        </w:rPr>
        <w:t>The specific objectives of the consultant will be:</w:t>
      </w:r>
    </w:p>
    <w:p w14:paraId="59A96325" w14:textId="77777777" w:rsidR="00A9371A" w:rsidRPr="009523AE" w:rsidRDefault="00A9371A" w:rsidP="00A9371A">
      <w:pPr>
        <w:pStyle w:val="ListParagraph"/>
        <w:numPr>
          <w:ilvl w:val="0"/>
          <w:numId w:val="44"/>
        </w:numPr>
        <w:spacing w:line="257" w:lineRule="auto"/>
        <w:jc w:val="both"/>
        <w:rPr>
          <w:rFonts w:eastAsia="Calibri"/>
          <w:b/>
          <w:bCs/>
        </w:rPr>
      </w:pPr>
      <w:r w:rsidRPr="009523AE">
        <w:rPr>
          <w:rFonts w:eastAsia="Calibri"/>
          <w:b/>
          <w:bCs/>
        </w:rPr>
        <w:t>Industry Analysis &amp; Feasibility Assessment:</w:t>
      </w:r>
    </w:p>
    <w:p w14:paraId="524D67D2" w14:textId="04F71A07"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 xml:space="preserve">In depth case studies and analysis of existing </w:t>
      </w:r>
      <w:r w:rsidR="00380B08" w:rsidRPr="00A9371A">
        <w:rPr>
          <w:rFonts w:eastAsia="Calibri"/>
          <w:lang w:val="en-US"/>
        </w:rPr>
        <w:t>micro insurance</w:t>
      </w:r>
      <w:r w:rsidRPr="00A9371A">
        <w:rPr>
          <w:rFonts w:eastAsia="Calibri"/>
          <w:lang w:val="en-US"/>
        </w:rPr>
        <w:t xml:space="preserve"> programs in the region (and internationally where relevant) including interviews with key informants, analysis of insurance products, program set up, financing, and barriers. It is understood that this will likely focus on countries outside DRC’s operations in the region (e.g. Egypt and Morocco), so screening will </w:t>
      </w:r>
      <w:r w:rsidRPr="00A9371A">
        <w:rPr>
          <w:rFonts w:eastAsia="Calibri"/>
          <w:lang w:val="en-US"/>
        </w:rPr>
        <w:lastRenderedPageBreak/>
        <w:t>be required to present the most relevant case studies for DRC’s Middle East (ME) operations (Jorda</w:t>
      </w:r>
      <w:r w:rsidR="00380B08">
        <w:rPr>
          <w:rFonts w:eastAsia="Calibri"/>
          <w:lang w:val="en-US"/>
        </w:rPr>
        <w:t>n, Iraq, Yemen, Lebanon, Turkey</w:t>
      </w:r>
      <w:r w:rsidRPr="00A9371A">
        <w:rPr>
          <w:rFonts w:eastAsia="Calibri"/>
          <w:lang w:val="en-US"/>
        </w:rPr>
        <w:t xml:space="preserve"> and Syria).</w:t>
      </w:r>
    </w:p>
    <w:p w14:paraId="7E94B3E9" w14:textId="5BA51FD8" w:rsidR="00A9371A" w:rsidRDefault="00A9371A" w:rsidP="00A9371A">
      <w:pPr>
        <w:pStyle w:val="ListParagraph"/>
        <w:numPr>
          <w:ilvl w:val="0"/>
          <w:numId w:val="43"/>
        </w:numPr>
        <w:spacing w:line="257" w:lineRule="auto"/>
        <w:jc w:val="both"/>
        <w:rPr>
          <w:rFonts w:eastAsia="Calibri"/>
        </w:rPr>
      </w:pPr>
      <w:r w:rsidRPr="00A9371A">
        <w:rPr>
          <w:rFonts w:eastAsia="Calibri"/>
          <w:lang w:val="en-US"/>
        </w:rPr>
        <w:t xml:space="preserve">Analysis of which country (or group of countries) within DRC’s ME operations would be feasible for initiating a </w:t>
      </w:r>
      <w:r w:rsidR="00380B08" w:rsidRPr="00A9371A">
        <w:rPr>
          <w:rFonts w:eastAsia="Calibri"/>
          <w:lang w:val="en-US"/>
        </w:rPr>
        <w:t>micro insurance</w:t>
      </w:r>
      <w:r w:rsidRPr="00A9371A">
        <w:rPr>
          <w:rFonts w:eastAsia="Calibri"/>
          <w:lang w:val="en-US"/>
        </w:rPr>
        <w:t xml:space="preserve"> pilot. </w:t>
      </w:r>
      <w:r w:rsidRPr="00722D0B">
        <w:rPr>
          <w:rFonts w:eastAsia="Calibri"/>
        </w:rPr>
        <w:t>Proceed with objectives based on this analysis.</w:t>
      </w:r>
      <w:r>
        <w:rPr>
          <w:rFonts w:eastAsia="Calibri"/>
        </w:rPr>
        <w:t xml:space="preserve"> </w:t>
      </w:r>
    </w:p>
    <w:p w14:paraId="29C6DC92" w14:textId="77777777" w:rsidR="00A9371A" w:rsidRPr="00681D90" w:rsidRDefault="00A9371A" w:rsidP="00A9371A">
      <w:pPr>
        <w:pStyle w:val="ListParagraph"/>
        <w:spacing w:line="257" w:lineRule="auto"/>
        <w:jc w:val="both"/>
        <w:rPr>
          <w:rFonts w:eastAsia="Calibri"/>
        </w:rPr>
      </w:pPr>
    </w:p>
    <w:p w14:paraId="4D08884F" w14:textId="77777777" w:rsidR="00A9371A" w:rsidRPr="009523AE" w:rsidRDefault="00A9371A" w:rsidP="00A9371A">
      <w:pPr>
        <w:pStyle w:val="ListParagraph"/>
        <w:numPr>
          <w:ilvl w:val="0"/>
          <w:numId w:val="44"/>
        </w:numPr>
        <w:spacing w:line="257" w:lineRule="auto"/>
        <w:jc w:val="both"/>
        <w:rPr>
          <w:rFonts w:eastAsia="Calibri"/>
          <w:b/>
          <w:bCs/>
        </w:rPr>
      </w:pPr>
      <w:r w:rsidRPr="009523AE">
        <w:rPr>
          <w:rFonts w:eastAsia="Calibri"/>
          <w:b/>
          <w:bCs/>
        </w:rPr>
        <w:t>Initiative Design &amp; Technical Recommendations:</w:t>
      </w:r>
    </w:p>
    <w:p w14:paraId="5B620C2C" w14:textId="77777777"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Identification of target beneficiary group within focus country (or countries) supported by DRC regional team</w:t>
      </w:r>
    </w:p>
    <w:p w14:paraId="5B79ED24" w14:textId="77777777"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Interviews with relevant stakeholders within the focus country (or group of countries) to support the program model design</w:t>
      </w:r>
    </w:p>
    <w:p w14:paraId="6F8B7343" w14:textId="5E49FD44"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 xml:space="preserve">Interviews with potential partners on a </w:t>
      </w:r>
      <w:r w:rsidR="00380B08">
        <w:rPr>
          <w:rFonts w:eastAsia="Calibri"/>
          <w:lang w:val="en-US"/>
        </w:rPr>
        <w:t xml:space="preserve">micro </w:t>
      </w:r>
      <w:r w:rsidR="00380B08" w:rsidRPr="00A9371A">
        <w:rPr>
          <w:rFonts w:eastAsia="Calibri"/>
          <w:lang w:val="en-US"/>
        </w:rPr>
        <w:t>insurance</w:t>
      </w:r>
      <w:r w:rsidRPr="00A9371A">
        <w:rPr>
          <w:rFonts w:eastAsia="Calibri"/>
          <w:lang w:val="en-US"/>
        </w:rPr>
        <w:t xml:space="preserve"> pilot (national, regional or international), including private insurers and microfinance institutes, </w:t>
      </w:r>
      <w:r w:rsidRPr="00A9371A">
        <w:rPr>
          <w:rFonts w:eastAsia="Calibri"/>
          <w:color w:val="000000" w:themeColor="text1"/>
          <w:lang w:val="en-US"/>
        </w:rPr>
        <w:t xml:space="preserve">to explore appetite and capacity to develop a tailored </w:t>
      </w:r>
      <w:r w:rsidR="00380B08" w:rsidRPr="00A9371A">
        <w:rPr>
          <w:rFonts w:eastAsia="Calibri"/>
          <w:color w:val="000000" w:themeColor="text1"/>
          <w:lang w:val="en-US"/>
        </w:rPr>
        <w:t>micro insurance</w:t>
      </w:r>
      <w:r w:rsidRPr="00A9371A">
        <w:rPr>
          <w:rFonts w:eastAsia="Calibri"/>
          <w:color w:val="000000" w:themeColor="text1"/>
          <w:lang w:val="en-US"/>
        </w:rPr>
        <w:t xml:space="preserve"> product for the target beneficiary community </w:t>
      </w:r>
    </w:p>
    <w:p w14:paraId="53D1D4D7" w14:textId="677BDA26"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 xml:space="preserve">Initial </w:t>
      </w:r>
      <w:r w:rsidR="00380B08" w:rsidRPr="00A9371A">
        <w:rPr>
          <w:rFonts w:eastAsia="Calibri"/>
          <w:lang w:val="en-US"/>
        </w:rPr>
        <w:t>micro insurance</w:t>
      </w:r>
      <w:r w:rsidRPr="00A9371A">
        <w:rPr>
          <w:rFonts w:eastAsia="Calibri"/>
          <w:lang w:val="en-US"/>
        </w:rPr>
        <w:t xml:space="preserve"> pilot design, pricing, and structure, including a funding model which requires individual contribution where possible</w:t>
      </w:r>
    </w:p>
    <w:p w14:paraId="33DF0D8E" w14:textId="77777777"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Mapping of potential donors to fund the program (regional and international)</w:t>
      </w:r>
    </w:p>
    <w:p w14:paraId="0F17C513" w14:textId="74E1847A" w:rsidR="00A9371A" w:rsidRPr="00A9371A" w:rsidRDefault="00A9371A" w:rsidP="00A9371A">
      <w:pPr>
        <w:pStyle w:val="ListParagraph"/>
        <w:numPr>
          <w:ilvl w:val="0"/>
          <w:numId w:val="43"/>
        </w:numPr>
        <w:spacing w:line="257" w:lineRule="auto"/>
        <w:jc w:val="both"/>
        <w:rPr>
          <w:rFonts w:eastAsia="Calibri"/>
          <w:lang w:val="en-US"/>
        </w:rPr>
      </w:pPr>
      <w:r w:rsidRPr="00A9371A">
        <w:rPr>
          <w:rFonts w:eastAsia="Calibri"/>
          <w:lang w:val="en-US"/>
        </w:rPr>
        <w:t xml:space="preserve">Recommendations to ensure long term sustainability of </w:t>
      </w:r>
      <w:r w:rsidR="00380B08" w:rsidRPr="00A9371A">
        <w:rPr>
          <w:rFonts w:eastAsia="Calibri"/>
          <w:lang w:val="en-US"/>
        </w:rPr>
        <w:t>micro insurance</w:t>
      </w:r>
      <w:r w:rsidRPr="00A9371A">
        <w:rPr>
          <w:rFonts w:eastAsia="Calibri"/>
          <w:lang w:val="en-US"/>
        </w:rPr>
        <w:t xml:space="preserve"> pilot </w:t>
      </w:r>
    </w:p>
    <w:p w14:paraId="1DF01E21" w14:textId="3893E104" w:rsidR="00A9371A" w:rsidRPr="00A9371A" w:rsidRDefault="00A9371A" w:rsidP="00A9371A">
      <w:pPr>
        <w:pStyle w:val="ListParagraph"/>
        <w:numPr>
          <w:ilvl w:val="0"/>
          <w:numId w:val="43"/>
        </w:numPr>
        <w:spacing w:line="257" w:lineRule="auto"/>
        <w:jc w:val="both"/>
        <w:rPr>
          <w:lang w:val="en-US"/>
        </w:rPr>
      </w:pPr>
      <w:r w:rsidRPr="00A9371A">
        <w:rPr>
          <w:lang w:val="en-US"/>
        </w:rPr>
        <w:t xml:space="preserve">Identify specific opportunities to sustain the </w:t>
      </w:r>
      <w:r w:rsidR="00380B08" w:rsidRPr="00A9371A">
        <w:rPr>
          <w:lang w:val="en-US"/>
        </w:rPr>
        <w:t>micro insurance</w:t>
      </w:r>
      <w:r w:rsidRPr="00A9371A">
        <w:rPr>
          <w:lang w:val="en-US"/>
        </w:rPr>
        <w:t xml:space="preserve"> initiative and detailed recommendations for engagement </w:t>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76F9C970" w14:textId="5ADBB2BE" w:rsidR="00A9371A" w:rsidRPr="00B677F1" w:rsidRDefault="00A9371A" w:rsidP="00A9371A">
      <w:pPr>
        <w:spacing w:after="0" w:line="240" w:lineRule="auto"/>
        <w:jc w:val="both"/>
        <w:rPr>
          <w:lang w:val="en-US"/>
        </w:rPr>
      </w:pPr>
      <w:r w:rsidRPr="6DA62920">
        <w:rPr>
          <w:lang w:val="en-US"/>
        </w:rPr>
        <w:t xml:space="preserve">The Danish Refugee Council is looking to understand better the feasibility of </w:t>
      </w:r>
      <w:r w:rsidR="00380B08" w:rsidRPr="6DA62920">
        <w:rPr>
          <w:lang w:val="en-US"/>
        </w:rPr>
        <w:t>micro insurance</w:t>
      </w:r>
      <w:r w:rsidRPr="6DA62920">
        <w:rPr>
          <w:lang w:val="en-US"/>
        </w:rPr>
        <w:t xml:space="preserve"> and to pilot a </w:t>
      </w:r>
      <w:r w:rsidR="00380B08" w:rsidRPr="6DA62920">
        <w:rPr>
          <w:lang w:val="en-US"/>
        </w:rPr>
        <w:t>micro insurance</w:t>
      </w:r>
      <w:r w:rsidRPr="6DA62920">
        <w:rPr>
          <w:lang w:val="en-US"/>
        </w:rPr>
        <w:t xml:space="preserve"> project to support vulnerable and displacement-affected informal workers. The consultant or consultancy firm is required to deliver:</w:t>
      </w:r>
    </w:p>
    <w:p w14:paraId="67B1B443" w14:textId="77777777" w:rsidR="00A9371A" w:rsidRPr="00B677F1" w:rsidRDefault="00A9371A" w:rsidP="00A9371A">
      <w:pPr>
        <w:spacing w:after="0" w:line="240" w:lineRule="auto"/>
        <w:jc w:val="both"/>
        <w:rPr>
          <w:lang w:val="en-US"/>
        </w:rPr>
      </w:pPr>
    </w:p>
    <w:p w14:paraId="275D61CE" w14:textId="098182C1" w:rsidR="00A9371A" w:rsidRDefault="00A9371A" w:rsidP="00A9371A">
      <w:pPr>
        <w:pStyle w:val="ListParagraph"/>
        <w:numPr>
          <w:ilvl w:val="0"/>
          <w:numId w:val="45"/>
        </w:numPr>
        <w:spacing w:after="0" w:line="240" w:lineRule="auto"/>
        <w:jc w:val="both"/>
        <w:rPr>
          <w:lang w:val="en-US"/>
        </w:rPr>
      </w:pPr>
      <w:r w:rsidRPr="6DA62920">
        <w:rPr>
          <w:lang w:val="en-US"/>
        </w:rPr>
        <w:t xml:space="preserve">A comprehensive mapping and review of the </w:t>
      </w:r>
      <w:r w:rsidR="00380B08" w:rsidRPr="6DA62920">
        <w:rPr>
          <w:lang w:val="en-US"/>
        </w:rPr>
        <w:t>micro insurance</w:t>
      </w:r>
      <w:r w:rsidRPr="6DA62920">
        <w:rPr>
          <w:lang w:val="en-US"/>
        </w:rPr>
        <w:t xml:space="preserve"> sector in the Middle East, including a detailed review of opportunities and challenges, and key stakeholders, as well as a scoping of the DRC’s Middle East operations for a </w:t>
      </w:r>
      <w:r w:rsidR="00380B08" w:rsidRPr="6DA62920">
        <w:rPr>
          <w:lang w:val="en-US"/>
        </w:rPr>
        <w:t>micro insurance</w:t>
      </w:r>
      <w:r w:rsidRPr="6DA62920">
        <w:rPr>
          <w:lang w:val="en-US"/>
        </w:rPr>
        <w:t xml:space="preserve"> pilot and a focused examination of one or more countries within DRC’s Middle East operations for running a </w:t>
      </w:r>
      <w:r w:rsidR="00380B08" w:rsidRPr="6DA62920">
        <w:rPr>
          <w:lang w:val="en-US"/>
        </w:rPr>
        <w:t>micro insurance</w:t>
      </w:r>
      <w:r w:rsidRPr="6DA62920">
        <w:rPr>
          <w:lang w:val="en-US"/>
        </w:rPr>
        <w:t xml:space="preserve"> pilot</w:t>
      </w:r>
      <w:r w:rsidR="00380B08">
        <w:rPr>
          <w:lang w:val="en-US"/>
        </w:rPr>
        <w:t>.</w:t>
      </w:r>
    </w:p>
    <w:p w14:paraId="447DF227" w14:textId="2EAE1083" w:rsidR="00A9371A" w:rsidRDefault="00A9371A" w:rsidP="00A9371A">
      <w:pPr>
        <w:pStyle w:val="ListParagraph"/>
        <w:numPr>
          <w:ilvl w:val="0"/>
          <w:numId w:val="45"/>
        </w:numPr>
        <w:spacing w:after="0" w:line="240" w:lineRule="auto"/>
        <w:jc w:val="both"/>
        <w:rPr>
          <w:lang w:val="en-US"/>
        </w:rPr>
      </w:pPr>
      <w:r w:rsidRPr="6DA62920">
        <w:rPr>
          <w:lang w:val="en-US"/>
        </w:rPr>
        <w:t xml:space="preserve">An actionable pilot program model for </w:t>
      </w:r>
      <w:r w:rsidR="00380B08" w:rsidRPr="6DA62920">
        <w:rPr>
          <w:lang w:val="en-US"/>
        </w:rPr>
        <w:t>micro insurance</w:t>
      </w:r>
      <w:r w:rsidRPr="6DA62920">
        <w:rPr>
          <w:lang w:val="en-US"/>
        </w:rPr>
        <w:t xml:space="preserve"> to support social insurance for vulnerable and displacement-affected vulnerable workers, either in one country or in a group of countries, as well as a funding strategy</w:t>
      </w:r>
      <w:r w:rsidR="00380B08">
        <w:rPr>
          <w:lang w:val="en-US"/>
        </w:rPr>
        <w:t>.</w:t>
      </w:r>
    </w:p>
    <w:p w14:paraId="2EBFA599" w14:textId="0811C60F" w:rsidR="00A9371A" w:rsidRPr="00A9371A" w:rsidRDefault="00A9371A" w:rsidP="00A9371A">
      <w:pPr>
        <w:pStyle w:val="ListParagraph"/>
        <w:numPr>
          <w:ilvl w:val="0"/>
          <w:numId w:val="45"/>
        </w:numPr>
        <w:spacing w:line="257" w:lineRule="auto"/>
        <w:jc w:val="both"/>
        <w:rPr>
          <w:rFonts w:eastAsia="Calibri"/>
          <w:lang w:val="en-US"/>
        </w:rPr>
      </w:pPr>
      <w:r w:rsidRPr="00A9371A">
        <w:rPr>
          <w:rFonts w:eastAsia="Calibri"/>
          <w:lang w:val="en-US"/>
        </w:rPr>
        <w:t>A workshop to support organizational capacity to engage in next steps of pilot development</w:t>
      </w:r>
      <w:r>
        <w:rPr>
          <w:rFonts w:eastAsia="Calibri"/>
          <w:lang w:val="en-US"/>
        </w:rPr>
        <w:t>.</w:t>
      </w:r>
    </w:p>
    <w:p w14:paraId="1AF4A974" w14:textId="77777777" w:rsidR="004226EE" w:rsidRPr="00A9371A" w:rsidRDefault="004226EE" w:rsidP="00EB0CBC">
      <w:pPr>
        <w:spacing w:after="0"/>
        <w:ind w:left="-86"/>
        <w:rPr>
          <w:rFonts w:cstheme="minorHAnsi"/>
          <w:lang w:val="en-US"/>
        </w:rPr>
      </w:pP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3C076A1D" w14:textId="037EBB0C" w:rsidR="00A9371A" w:rsidRDefault="00A9371A" w:rsidP="00A9371A">
      <w:pPr>
        <w:pStyle w:val="Sub-heading"/>
        <w:numPr>
          <w:ilvl w:val="0"/>
          <w:numId w:val="0"/>
        </w:numPr>
        <w:spacing w:after="0"/>
        <w:ind w:left="574" w:hanging="432"/>
        <w:rPr>
          <w:rFonts w:asciiTheme="minorHAnsi" w:eastAsiaTheme="minorHAnsi" w:hAnsiTheme="minorHAnsi" w:cstheme="minorHAnsi"/>
          <w:b/>
          <w:bCs/>
          <w:i/>
          <w:iCs/>
          <w:spacing w:val="0"/>
          <w:sz w:val="22"/>
          <w:highlight w:val="yellow"/>
          <w:lang w:eastAsia="en-US"/>
        </w:rPr>
      </w:pPr>
    </w:p>
    <w:p w14:paraId="6995DC84" w14:textId="77777777" w:rsidR="00A9371A" w:rsidRPr="00B677F1" w:rsidRDefault="00A9371A" w:rsidP="00A9371A">
      <w:pPr>
        <w:spacing w:after="0" w:line="240" w:lineRule="auto"/>
        <w:jc w:val="both"/>
        <w:rPr>
          <w:lang w:val="en-US"/>
        </w:rPr>
      </w:pPr>
      <w:r w:rsidRPr="00B677F1">
        <w:rPr>
          <w:lang w:val="en-US"/>
        </w:rPr>
        <w:t xml:space="preserve">The consultant is expected to work remotely while conducting regular calls with DRC regional office in the Middle East (based in Amman), and relevant stakeholders in the region, taking into account the time zone. </w:t>
      </w:r>
    </w:p>
    <w:p w14:paraId="2FDA6D0A" w14:textId="528E39E4" w:rsidR="00A9371A" w:rsidRPr="00357A94" w:rsidRDefault="00A9371A" w:rsidP="00357A94">
      <w:pPr>
        <w:spacing w:before="120" w:after="120"/>
        <w:jc w:val="both"/>
        <w:rPr>
          <w:rFonts w:cstheme="minorHAnsi"/>
        </w:rPr>
      </w:pPr>
      <w:r w:rsidRPr="00CB2E91">
        <w:rPr>
          <w:rFonts w:cstheme="minorHAnsi"/>
        </w:rPr>
        <w:t xml:space="preserve">The Consultant will submit the following </w:t>
      </w:r>
      <w:r>
        <w:rPr>
          <w:rFonts w:cstheme="minorHAnsi"/>
        </w:rPr>
        <w:t>deliverables</w:t>
      </w:r>
      <w:r w:rsidRPr="00CB2E91">
        <w:rPr>
          <w:rFonts w:cstheme="minorHAnsi"/>
        </w:rPr>
        <w:t xml:space="preserve"> as mentioned below: </w:t>
      </w:r>
    </w:p>
    <w:tbl>
      <w:tblPr>
        <w:tblStyle w:val="TableGrid"/>
        <w:tblW w:w="5000" w:type="pct"/>
        <w:jc w:val="center"/>
        <w:tblLook w:val="04A0" w:firstRow="1" w:lastRow="0" w:firstColumn="1" w:lastColumn="0" w:noHBand="0" w:noVBand="1"/>
      </w:tblPr>
      <w:tblGrid>
        <w:gridCol w:w="1284"/>
        <w:gridCol w:w="1933"/>
        <w:gridCol w:w="4200"/>
        <w:gridCol w:w="1645"/>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rPr>
            </w:pPr>
          </w:p>
          <w:p w14:paraId="26E215BF" w14:textId="5FD49ECD" w:rsidR="00CB2E91" w:rsidRPr="00CB2E91" w:rsidRDefault="00CB2E91"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rPr>
            </w:pPr>
            <w:r w:rsidRPr="00CB2E91">
              <w:rPr>
                <w:rFonts w:eastAsia="Times New Roman" w:cstheme="minorHAnsi"/>
                <w:b/>
                <w:sz w:val="20"/>
                <w:szCs w:val="20"/>
              </w:rPr>
              <w:t>Phase 1</w:t>
            </w:r>
          </w:p>
          <w:p w14:paraId="394BC0D8" w14:textId="2E6F745B" w:rsidR="00CB2E91" w:rsidRPr="00CB2E91" w:rsidRDefault="00CB2E91" w:rsidP="00C1460E">
            <w:pPr>
              <w:contextualSpacing/>
              <w:rPr>
                <w:rFonts w:eastAsia="Times New Roman" w:cstheme="minorHAnsi"/>
                <w:b/>
                <w:sz w:val="20"/>
                <w:szCs w:val="20"/>
              </w:rPr>
            </w:pPr>
            <w:r w:rsidRPr="00CB2E91">
              <w:rPr>
                <w:rFonts w:eastAsia="Times New Roman" w:cstheme="minorHAnsi"/>
                <w:b/>
                <w:sz w:val="20"/>
                <w:szCs w:val="20"/>
              </w:rPr>
              <w:t>Review</w:t>
            </w:r>
          </w:p>
        </w:tc>
        <w:tc>
          <w:tcPr>
            <w:tcW w:w="1095" w:type="pct"/>
            <w:shd w:val="clear" w:color="auto" w:fill="F2F2F2" w:themeFill="background1" w:themeFillShade="F2"/>
            <w:vAlign w:val="center"/>
          </w:tcPr>
          <w:p w14:paraId="309F43DD" w14:textId="5E2EC18D" w:rsidR="00CB2E91" w:rsidRPr="00CB2E91" w:rsidRDefault="00A9371A" w:rsidP="00C1460E">
            <w:pPr>
              <w:contextualSpacing/>
              <w:rPr>
                <w:rFonts w:eastAsia="Times New Roman" w:cstheme="minorHAnsi"/>
                <w:b/>
                <w:sz w:val="20"/>
                <w:szCs w:val="20"/>
              </w:rPr>
            </w:pPr>
            <w:r w:rsidRPr="00C77DD1">
              <w:rPr>
                <w:sz w:val="20"/>
                <w:lang w:val="en-US"/>
              </w:rPr>
              <w:t>Inception report</w:t>
            </w:r>
          </w:p>
        </w:tc>
        <w:tc>
          <w:tcPr>
            <w:tcW w:w="2346" w:type="pct"/>
          </w:tcPr>
          <w:p w14:paraId="68FB40D0" w14:textId="6ABB9C33" w:rsidR="003B7239" w:rsidRPr="00CB2E91" w:rsidRDefault="00A9371A" w:rsidP="003B7239">
            <w:pPr>
              <w:autoSpaceDE w:val="0"/>
              <w:autoSpaceDN w:val="0"/>
              <w:adjustRightInd w:val="0"/>
              <w:jc w:val="both"/>
              <w:rPr>
                <w:rFonts w:eastAsia="Calibri" w:cstheme="minorHAnsi"/>
                <w:sz w:val="20"/>
                <w:szCs w:val="20"/>
              </w:rPr>
            </w:pPr>
            <w:r>
              <w:rPr>
                <w:rFonts w:eastAsia="Calibri" w:cstheme="minorHAnsi"/>
                <w:sz w:val="20"/>
                <w:szCs w:val="20"/>
              </w:rPr>
              <w:t xml:space="preserve">Background/desk review for the region and outside of the region </w:t>
            </w:r>
          </w:p>
        </w:tc>
        <w:tc>
          <w:tcPr>
            <w:tcW w:w="936" w:type="pct"/>
            <w:vAlign w:val="center"/>
          </w:tcPr>
          <w:p w14:paraId="09F24900" w14:textId="757A7229" w:rsidR="00CB2E91" w:rsidRPr="00CB2E91" w:rsidRDefault="00357A94" w:rsidP="00922DCA">
            <w:pPr>
              <w:contextualSpacing/>
              <w:rPr>
                <w:rFonts w:eastAsia="Times New Roman" w:cstheme="minorHAnsi"/>
                <w:sz w:val="20"/>
                <w:szCs w:val="20"/>
              </w:rPr>
            </w:pPr>
            <w:r>
              <w:rPr>
                <w:rFonts w:eastAsia="Times New Roman" w:cstheme="minorHAnsi"/>
                <w:b/>
                <w:sz w:val="20"/>
                <w:szCs w:val="20"/>
              </w:rPr>
              <w:t>20</w:t>
            </w:r>
            <w:r w:rsidR="00CB2E91" w:rsidRPr="00CB2E91">
              <w:rPr>
                <w:rFonts w:eastAsia="Times New Roman" w:cstheme="minorHAnsi"/>
                <w:b/>
                <w:sz w:val="20"/>
                <w:szCs w:val="20"/>
              </w:rPr>
              <w:t xml:space="preserve"> working days </w:t>
            </w:r>
          </w:p>
        </w:tc>
      </w:tr>
      <w:tr w:rsidR="00CB2E91" w:rsidRPr="00CB2E91" w14:paraId="63CC64F1" w14:textId="77777777" w:rsidTr="00CB2E91">
        <w:trPr>
          <w:jc w:val="center"/>
        </w:trPr>
        <w:tc>
          <w:tcPr>
            <w:tcW w:w="623" w:type="pct"/>
            <w:shd w:val="clear" w:color="auto" w:fill="F2F2F2" w:themeFill="background1" w:themeFillShade="F2"/>
          </w:tcPr>
          <w:p w14:paraId="700C0812" w14:textId="77777777" w:rsidR="00CB2E91" w:rsidRPr="00CB2E91" w:rsidRDefault="00CB2E91" w:rsidP="00C1460E">
            <w:pPr>
              <w:contextualSpacing/>
              <w:rPr>
                <w:rFonts w:eastAsia="Times New Roman" w:cstheme="minorHAnsi"/>
                <w:b/>
                <w:sz w:val="20"/>
                <w:szCs w:val="20"/>
              </w:rPr>
            </w:pPr>
            <w:r w:rsidRPr="00CB2E91">
              <w:rPr>
                <w:rFonts w:eastAsia="Times New Roman" w:cstheme="minorHAnsi"/>
                <w:b/>
                <w:sz w:val="20"/>
                <w:szCs w:val="20"/>
              </w:rPr>
              <w:lastRenderedPageBreak/>
              <w:t>Phase 2</w:t>
            </w:r>
          </w:p>
          <w:p w14:paraId="57DF3997" w14:textId="757E23AC" w:rsidR="00CB2E91" w:rsidRPr="00CB2E91" w:rsidRDefault="00CB2E91" w:rsidP="00C1460E">
            <w:pPr>
              <w:contextualSpacing/>
              <w:rPr>
                <w:rFonts w:eastAsia="Times New Roman" w:cstheme="minorHAnsi"/>
                <w:b/>
                <w:sz w:val="20"/>
                <w:szCs w:val="20"/>
              </w:rPr>
            </w:pPr>
            <w:r w:rsidRPr="00CB2E91">
              <w:rPr>
                <w:rFonts w:eastAsia="Times New Roman" w:cstheme="minorHAnsi"/>
                <w:b/>
                <w:sz w:val="20"/>
                <w:szCs w:val="20"/>
              </w:rPr>
              <w:t xml:space="preserve">Analysis </w:t>
            </w:r>
          </w:p>
        </w:tc>
        <w:tc>
          <w:tcPr>
            <w:tcW w:w="1095" w:type="pct"/>
            <w:shd w:val="clear" w:color="auto" w:fill="F2F2F2" w:themeFill="background1" w:themeFillShade="F2"/>
            <w:vAlign w:val="center"/>
          </w:tcPr>
          <w:p w14:paraId="7A56F07E" w14:textId="3836ACBB" w:rsidR="00CB2E91" w:rsidRPr="00CB2E91" w:rsidRDefault="00A9371A" w:rsidP="00C1460E">
            <w:pPr>
              <w:contextualSpacing/>
              <w:rPr>
                <w:rFonts w:eastAsia="Times New Roman" w:cstheme="minorHAnsi"/>
                <w:b/>
                <w:sz w:val="20"/>
                <w:szCs w:val="20"/>
              </w:rPr>
            </w:pPr>
            <w:r>
              <w:rPr>
                <w:sz w:val="20"/>
                <w:lang w:val="en-US"/>
              </w:rPr>
              <w:t>Intermediate</w:t>
            </w:r>
            <w:r w:rsidRPr="00C77DD1">
              <w:rPr>
                <w:sz w:val="20"/>
                <w:lang w:val="en-US"/>
              </w:rPr>
              <w:t xml:space="preserve"> report</w:t>
            </w:r>
            <w:r>
              <w:rPr>
                <w:sz w:val="20"/>
                <w:lang w:val="en-US"/>
              </w:rPr>
              <w:t xml:space="preserve"> and draft pilot program model</w:t>
            </w:r>
          </w:p>
        </w:tc>
        <w:tc>
          <w:tcPr>
            <w:tcW w:w="2346" w:type="pct"/>
          </w:tcPr>
          <w:p w14:paraId="74551857" w14:textId="1AB291DC" w:rsidR="005D4D20" w:rsidRPr="00CB2E91" w:rsidRDefault="00A9371A" w:rsidP="00C1460E">
            <w:pPr>
              <w:autoSpaceDE w:val="0"/>
              <w:autoSpaceDN w:val="0"/>
              <w:adjustRightInd w:val="0"/>
              <w:jc w:val="both"/>
              <w:rPr>
                <w:rFonts w:eastAsia="Times New Roman" w:cstheme="minorHAnsi"/>
                <w:sz w:val="20"/>
                <w:szCs w:val="20"/>
              </w:rPr>
            </w:pPr>
            <w:r>
              <w:rPr>
                <w:rFonts w:eastAsia="Times New Roman" w:cstheme="minorHAnsi"/>
                <w:sz w:val="20"/>
                <w:szCs w:val="20"/>
              </w:rPr>
              <w:t>Based on TORs and discussions with DRC regional team</w:t>
            </w:r>
          </w:p>
        </w:tc>
        <w:tc>
          <w:tcPr>
            <w:tcW w:w="936" w:type="pct"/>
            <w:vAlign w:val="center"/>
          </w:tcPr>
          <w:p w14:paraId="7F93CA7F" w14:textId="0D33BD49" w:rsidR="00CB2E91" w:rsidRPr="00CB2E91" w:rsidRDefault="00A9371A" w:rsidP="00922DCA">
            <w:pPr>
              <w:contextualSpacing/>
              <w:rPr>
                <w:rFonts w:eastAsia="Times New Roman" w:cstheme="minorHAnsi"/>
                <w:bCs/>
                <w:sz w:val="20"/>
                <w:szCs w:val="20"/>
              </w:rPr>
            </w:pPr>
            <w:r>
              <w:rPr>
                <w:rFonts w:eastAsia="Times New Roman" w:cstheme="minorHAnsi"/>
                <w:b/>
                <w:sz w:val="20"/>
                <w:szCs w:val="20"/>
              </w:rPr>
              <w:t xml:space="preserve">30 </w:t>
            </w:r>
            <w:r w:rsidR="00CB2E91" w:rsidRPr="00CB2E91">
              <w:rPr>
                <w:rFonts w:eastAsia="Times New Roman" w:cstheme="minorHAnsi"/>
                <w:b/>
                <w:sz w:val="20"/>
                <w:szCs w:val="20"/>
              </w:rPr>
              <w:t>working days</w:t>
            </w:r>
          </w:p>
        </w:tc>
      </w:tr>
      <w:tr w:rsidR="00CB2E91" w:rsidRPr="00CB2E91" w14:paraId="1D6FDE5D" w14:textId="77777777" w:rsidTr="00CB2E91">
        <w:trPr>
          <w:jc w:val="center"/>
        </w:trPr>
        <w:tc>
          <w:tcPr>
            <w:tcW w:w="623" w:type="pct"/>
            <w:shd w:val="clear" w:color="auto" w:fill="F2F2F2" w:themeFill="background1" w:themeFillShade="F2"/>
          </w:tcPr>
          <w:p w14:paraId="44CCF8DA" w14:textId="77777777" w:rsidR="00CB2E91" w:rsidRPr="00CB2E91" w:rsidRDefault="00CB2E91" w:rsidP="00C1460E">
            <w:pPr>
              <w:contextualSpacing/>
              <w:rPr>
                <w:rFonts w:eastAsia="Times New Roman" w:cstheme="minorHAnsi"/>
                <w:b/>
                <w:sz w:val="20"/>
                <w:szCs w:val="20"/>
              </w:rPr>
            </w:pPr>
            <w:r w:rsidRPr="00CB2E91">
              <w:rPr>
                <w:rFonts w:eastAsia="Times New Roman" w:cstheme="minorHAnsi"/>
                <w:b/>
                <w:sz w:val="20"/>
                <w:szCs w:val="20"/>
              </w:rPr>
              <w:t>Phase 3</w:t>
            </w:r>
          </w:p>
          <w:p w14:paraId="0D20B59B" w14:textId="2897C0DB" w:rsidR="00CB2E91" w:rsidRPr="00CB2E91" w:rsidRDefault="00CB2E91" w:rsidP="00C1460E">
            <w:pPr>
              <w:contextualSpacing/>
              <w:rPr>
                <w:rFonts w:eastAsia="Times New Roman" w:cstheme="minorHAnsi"/>
                <w:b/>
                <w:sz w:val="20"/>
                <w:szCs w:val="20"/>
              </w:rPr>
            </w:pPr>
            <w:r w:rsidRPr="00CB2E91">
              <w:rPr>
                <w:rFonts w:eastAsia="Times New Roman" w:cstheme="minorHAnsi"/>
                <w:b/>
                <w:sz w:val="20"/>
                <w:szCs w:val="20"/>
              </w:rPr>
              <w:t>Reporting</w:t>
            </w:r>
          </w:p>
        </w:tc>
        <w:tc>
          <w:tcPr>
            <w:tcW w:w="1095" w:type="pct"/>
            <w:shd w:val="clear" w:color="auto" w:fill="F2F2F2" w:themeFill="background1" w:themeFillShade="F2"/>
            <w:vAlign w:val="center"/>
          </w:tcPr>
          <w:p w14:paraId="334966AA" w14:textId="2EED63A4" w:rsidR="00CB2E91" w:rsidRPr="00CB2E91" w:rsidRDefault="00CB2E91" w:rsidP="00C1460E">
            <w:pPr>
              <w:contextualSpacing/>
              <w:rPr>
                <w:rFonts w:eastAsia="Times New Roman" w:cstheme="minorHAnsi"/>
                <w:b/>
                <w:sz w:val="20"/>
                <w:szCs w:val="20"/>
              </w:rPr>
            </w:pPr>
            <w:r w:rsidRPr="00AC6DC2">
              <w:rPr>
                <w:rFonts w:eastAsia="Times New Roman" w:cstheme="minorHAnsi"/>
                <w:bCs/>
                <w:sz w:val="20"/>
                <w:szCs w:val="20"/>
              </w:rPr>
              <w:t>Final report</w:t>
            </w:r>
            <w:r w:rsidR="00A9371A" w:rsidRPr="00AC6DC2">
              <w:rPr>
                <w:rFonts w:eastAsia="Times New Roman" w:cstheme="minorHAnsi"/>
                <w:bCs/>
                <w:sz w:val="20"/>
                <w:szCs w:val="20"/>
              </w:rPr>
              <w:t xml:space="preserve"> </w:t>
            </w:r>
            <w:r w:rsidR="00A9371A" w:rsidRPr="00AC6DC2">
              <w:rPr>
                <w:bCs/>
                <w:sz w:val="20"/>
                <w:lang w:val="en-US"/>
              </w:rPr>
              <w:t>and</w:t>
            </w:r>
            <w:r w:rsidR="00A9371A" w:rsidRPr="004573A7">
              <w:rPr>
                <w:sz w:val="20"/>
                <w:lang w:val="en-US"/>
              </w:rPr>
              <w:t xml:space="preserve"> pilot program model</w:t>
            </w:r>
          </w:p>
        </w:tc>
        <w:tc>
          <w:tcPr>
            <w:tcW w:w="2346" w:type="pct"/>
          </w:tcPr>
          <w:p w14:paraId="6642C9FC" w14:textId="4EBD4599" w:rsidR="00CB2E91" w:rsidRDefault="005D4D20" w:rsidP="005D4D20">
            <w:pPr>
              <w:autoSpaceDE w:val="0"/>
              <w:autoSpaceDN w:val="0"/>
              <w:adjustRightInd w:val="0"/>
              <w:spacing w:after="0"/>
              <w:jc w:val="both"/>
              <w:rPr>
                <w:rFonts w:eastAsia="Times New Roman" w:cstheme="minorHAnsi"/>
                <w:sz w:val="20"/>
                <w:szCs w:val="20"/>
              </w:rPr>
            </w:pPr>
            <w:r>
              <w:rPr>
                <w:rFonts w:eastAsia="Times New Roman" w:cstheme="minorHAnsi"/>
                <w:sz w:val="20"/>
                <w:szCs w:val="20"/>
              </w:rPr>
              <w:t xml:space="preserve">Prepare </w:t>
            </w:r>
            <w:r w:rsidR="00380B08">
              <w:rPr>
                <w:rFonts w:eastAsia="Times New Roman" w:cstheme="minorHAnsi"/>
                <w:sz w:val="20"/>
                <w:szCs w:val="20"/>
              </w:rPr>
              <w:t xml:space="preserve">the </w:t>
            </w:r>
            <w:r>
              <w:rPr>
                <w:rFonts w:eastAsia="Times New Roman" w:cstheme="minorHAnsi"/>
                <w:sz w:val="20"/>
                <w:szCs w:val="20"/>
              </w:rPr>
              <w:t>first draft report</w:t>
            </w:r>
          </w:p>
          <w:p w14:paraId="21F45DED" w14:textId="463FEA4B" w:rsidR="005D4D20" w:rsidRPr="00CB2E91" w:rsidRDefault="005D4D20" w:rsidP="00C1460E">
            <w:pPr>
              <w:autoSpaceDE w:val="0"/>
              <w:autoSpaceDN w:val="0"/>
              <w:adjustRightInd w:val="0"/>
              <w:jc w:val="both"/>
              <w:rPr>
                <w:rFonts w:eastAsia="Times New Roman" w:cstheme="minorHAnsi"/>
                <w:sz w:val="20"/>
                <w:szCs w:val="20"/>
              </w:rPr>
            </w:pPr>
            <w:r>
              <w:rPr>
                <w:rFonts w:eastAsia="Times New Roman" w:cstheme="minorHAnsi"/>
                <w:sz w:val="20"/>
                <w:szCs w:val="20"/>
              </w:rPr>
              <w:t>Feedback from DRC to submit the final report</w:t>
            </w:r>
          </w:p>
        </w:tc>
        <w:tc>
          <w:tcPr>
            <w:tcW w:w="936" w:type="pct"/>
            <w:vAlign w:val="center"/>
          </w:tcPr>
          <w:p w14:paraId="36C42297" w14:textId="16D5F434" w:rsidR="00CB2E91" w:rsidRPr="00CB2E91" w:rsidRDefault="00357A94" w:rsidP="00922DCA">
            <w:pPr>
              <w:contextualSpacing/>
              <w:rPr>
                <w:rFonts w:eastAsia="Times New Roman" w:cstheme="minorHAnsi"/>
                <w:bCs/>
                <w:sz w:val="20"/>
                <w:szCs w:val="20"/>
              </w:rPr>
            </w:pPr>
            <w:r>
              <w:rPr>
                <w:rFonts w:eastAsia="Times New Roman" w:cstheme="minorHAnsi"/>
                <w:b/>
                <w:sz w:val="20"/>
                <w:szCs w:val="20"/>
              </w:rPr>
              <w:t>15</w:t>
            </w:r>
            <w:r w:rsidR="00CB2E91" w:rsidRPr="00CB2E91">
              <w:rPr>
                <w:rFonts w:eastAsia="Times New Roman" w:cstheme="minorHAnsi"/>
                <w:b/>
                <w:sz w:val="20"/>
                <w:szCs w:val="20"/>
              </w:rPr>
              <w:t xml:space="preserve"> working days</w:t>
            </w:r>
          </w:p>
        </w:tc>
      </w:tr>
      <w:tr w:rsidR="00A9371A" w:rsidRPr="00A9371A" w14:paraId="691182FB" w14:textId="77777777" w:rsidTr="00CB2E91">
        <w:trPr>
          <w:jc w:val="center"/>
        </w:trPr>
        <w:tc>
          <w:tcPr>
            <w:tcW w:w="623" w:type="pct"/>
            <w:shd w:val="clear" w:color="auto" w:fill="F2F2F2" w:themeFill="background1" w:themeFillShade="F2"/>
          </w:tcPr>
          <w:p w14:paraId="6983003B" w14:textId="776302FB" w:rsidR="00357A94" w:rsidRPr="00CB2E91" w:rsidRDefault="00842EAF" w:rsidP="00357A94">
            <w:pPr>
              <w:contextualSpacing/>
              <w:rPr>
                <w:rFonts w:eastAsia="Times New Roman" w:cstheme="minorHAnsi"/>
                <w:b/>
                <w:sz w:val="20"/>
                <w:szCs w:val="20"/>
              </w:rPr>
            </w:pPr>
            <w:r>
              <w:rPr>
                <w:rFonts w:eastAsia="Times New Roman" w:cstheme="minorHAnsi"/>
                <w:b/>
                <w:sz w:val="20"/>
                <w:szCs w:val="20"/>
              </w:rPr>
              <w:t>Phase 4</w:t>
            </w:r>
          </w:p>
          <w:p w14:paraId="714583EB" w14:textId="1009DCB2" w:rsidR="00A9371A" w:rsidRPr="00CB2E91" w:rsidRDefault="00357A94" w:rsidP="00357A94">
            <w:pPr>
              <w:contextualSpacing/>
              <w:rPr>
                <w:rFonts w:eastAsia="Times New Roman" w:cstheme="minorHAnsi"/>
                <w:b/>
                <w:sz w:val="20"/>
                <w:szCs w:val="20"/>
              </w:rPr>
            </w:pPr>
            <w:r>
              <w:rPr>
                <w:rFonts w:eastAsia="Times New Roman" w:cstheme="minorHAnsi"/>
                <w:b/>
                <w:sz w:val="20"/>
                <w:szCs w:val="20"/>
              </w:rPr>
              <w:t>Presentation</w:t>
            </w:r>
          </w:p>
        </w:tc>
        <w:tc>
          <w:tcPr>
            <w:tcW w:w="1095" w:type="pct"/>
            <w:shd w:val="clear" w:color="auto" w:fill="F2F2F2" w:themeFill="background1" w:themeFillShade="F2"/>
            <w:vAlign w:val="center"/>
          </w:tcPr>
          <w:p w14:paraId="12E2C88B" w14:textId="222C5763" w:rsidR="00A9371A" w:rsidRPr="00AC6DC2" w:rsidRDefault="00A9371A" w:rsidP="00C1460E">
            <w:pPr>
              <w:contextualSpacing/>
              <w:rPr>
                <w:rFonts w:eastAsia="Times New Roman" w:cstheme="minorHAnsi"/>
                <w:bCs/>
                <w:sz w:val="20"/>
                <w:szCs w:val="20"/>
              </w:rPr>
            </w:pPr>
            <w:r w:rsidRPr="00AC6DC2">
              <w:rPr>
                <w:rFonts w:eastAsia="Times New Roman" w:cstheme="minorHAnsi"/>
                <w:bCs/>
                <w:sz w:val="20"/>
                <w:szCs w:val="20"/>
              </w:rPr>
              <w:t>Final workshop</w:t>
            </w:r>
          </w:p>
        </w:tc>
        <w:tc>
          <w:tcPr>
            <w:tcW w:w="2346" w:type="pct"/>
          </w:tcPr>
          <w:p w14:paraId="21344999" w14:textId="544C2960" w:rsidR="00A9371A" w:rsidRDefault="00A9371A" w:rsidP="005D4D20">
            <w:pPr>
              <w:autoSpaceDE w:val="0"/>
              <w:autoSpaceDN w:val="0"/>
              <w:adjustRightInd w:val="0"/>
              <w:spacing w:after="0"/>
              <w:jc w:val="both"/>
              <w:rPr>
                <w:rFonts w:eastAsia="Times New Roman" w:cstheme="minorHAnsi"/>
                <w:sz w:val="20"/>
                <w:szCs w:val="20"/>
              </w:rPr>
            </w:pPr>
            <w:r>
              <w:rPr>
                <w:sz w:val="20"/>
                <w:lang w:val="en-US"/>
              </w:rPr>
              <w:t>W</w:t>
            </w:r>
            <w:r w:rsidRPr="004573A7">
              <w:rPr>
                <w:sz w:val="20"/>
                <w:lang w:val="en-US"/>
              </w:rPr>
              <w:t xml:space="preserve">orkshop to support organizational capacity to engage in </w:t>
            </w:r>
            <w:r w:rsidR="00380B08">
              <w:rPr>
                <w:sz w:val="20"/>
                <w:lang w:val="en-US"/>
              </w:rPr>
              <w:t xml:space="preserve">the </w:t>
            </w:r>
            <w:r w:rsidRPr="004573A7">
              <w:rPr>
                <w:sz w:val="20"/>
                <w:lang w:val="en-US"/>
              </w:rPr>
              <w:t>next steps of pilot development</w:t>
            </w:r>
          </w:p>
        </w:tc>
        <w:tc>
          <w:tcPr>
            <w:tcW w:w="936" w:type="pct"/>
            <w:vAlign w:val="center"/>
          </w:tcPr>
          <w:p w14:paraId="6DF848E6" w14:textId="6076A38B" w:rsidR="00A9371A" w:rsidRPr="00CB2E91" w:rsidRDefault="00357A94" w:rsidP="00922DCA">
            <w:pPr>
              <w:contextualSpacing/>
              <w:rPr>
                <w:rFonts w:eastAsia="Times New Roman" w:cstheme="minorHAnsi"/>
                <w:b/>
                <w:sz w:val="20"/>
                <w:szCs w:val="20"/>
              </w:rPr>
            </w:pPr>
            <w:r>
              <w:rPr>
                <w:rFonts w:eastAsia="Times New Roman" w:cstheme="minorHAnsi"/>
                <w:b/>
                <w:sz w:val="20"/>
                <w:szCs w:val="20"/>
              </w:rPr>
              <w:t xml:space="preserve">5 working days </w:t>
            </w:r>
          </w:p>
        </w:tc>
      </w:tr>
    </w:tbl>
    <w:p w14:paraId="7A307D70" w14:textId="1B602593" w:rsidR="00E56602" w:rsidRPr="00EB0CBC" w:rsidRDefault="00203305" w:rsidP="00EB0CBC">
      <w:pPr>
        <w:shd w:val="clear" w:color="auto" w:fill="FFFFFF"/>
        <w:spacing w:before="240" w:after="0" w:line="360" w:lineRule="auto"/>
        <w:jc w:val="both"/>
        <w:textAlignment w:val="baseline"/>
        <w:rPr>
          <w:rFonts w:eastAsiaTheme="majorEastAsia" w:cstheme="minorHAnsi"/>
          <w:bCs/>
        </w:rPr>
      </w:pPr>
      <w:r w:rsidRPr="00CB2E91">
        <w:rPr>
          <w:rFonts w:eastAsiaTheme="majorEastAsia" w:cstheme="minorHAnsi"/>
          <w:bCs/>
        </w:rPr>
        <w:t xml:space="preserve">The Consultant </w:t>
      </w:r>
      <w:r w:rsidRPr="00CB2E91">
        <w:rPr>
          <w:rFonts w:cstheme="minorHAnsi"/>
        </w:rPr>
        <w:t xml:space="preserve">will </w:t>
      </w:r>
      <w:r w:rsidR="00B37320" w:rsidRPr="00CB2E91">
        <w:rPr>
          <w:rFonts w:cstheme="minorHAnsi"/>
        </w:rPr>
        <w:t>provide the documentation</w:t>
      </w:r>
      <w:r w:rsidR="00357A94">
        <w:rPr>
          <w:rFonts w:cstheme="minorHAnsi"/>
        </w:rPr>
        <w:t xml:space="preserve"> by email. </w:t>
      </w:r>
      <w:r w:rsidR="00B37320" w:rsidRPr="009B2E8E">
        <w:rPr>
          <w:rFonts w:cstheme="minorHAnsi"/>
          <w:b/>
          <w:bCs/>
        </w:rPr>
        <w:t xml:space="preserve">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386F470D" w:rsidR="00CA7AA2" w:rsidRPr="00380B08" w:rsidRDefault="00041F2B" w:rsidP="00380B08">
      <w:pPr>
        <w:pStyle w:val="ListParagraph"/>
        <w:numPr>
          <w:ilvl w:val="0"/>
          <w:numId w:val="47"/>
        </w:numPr>
        <w:rPr>
          <w:rFonts w:cstheme="minorHAnsi"/>
        </w:rPr>
      </w:pPr>
      <w:r w:rsidRPr="00380B08">
        <w:rPr>
          <w:rFonts w:cstheme="minorHAnsi"/>
        </w:rPr>
        <w:t xml:space="preserve">The total expected duration to complete the assignment will be no more than </w:t>
      </w:r>
      <w:r w:rsidR="00357A94" w:rsidRPr="00380B08">
        <w:rPr>
          <w:lang w:val="en-US"/>
        </w:rPr>
        <w:t>four (4) months, estimated 70 days.</w:t>
      </w:r>
    </w:p>
    <w:p w14:paraId="3C24D408" w14:textId="20058DAC" w:rsidR="003B7239" w:rsidRPr="00380B08" w:rsidRDefault="00CA46CD" w:rsidP="00380B08">
      <w:pPr>
        <w:pStyle w:val="ListParagraph"/>
        <w:numPr>
          <w:ilvl w:val="0"/>
          <w:numId w:val="47"/>
        </w:numPr>
        <w:spacing w:line="360" w:lineRule="auto"/>
        <w:rPr>
          <w:rFonts w:cstheme="minorHAnsi"/>
        </w:rPr>
      </w:pPr>
      <w:r w:rsidRPr="00380B08">
        <w:rPr>
          <w:rFonts w:cstheme="minorHAnsi"/>
        </w:rPr>
        <w:t xml:space="preserve">The consultant </w:t>
      </w:r>
      <w:r w:rsidR="00BB6689" w:rsidRPr="00380B08">
        <w:rPr>
          <w:rFonts w:cstheme="minorHAnsi"/>
        </w:rPr>
        <w:t xml:space="preserve">shall </w:t>
      </w:r>
      <w:r w:rsidRPr="00380B08">
        <w:rPr>
          <w:rFonts w:cstheme="minorHAnsi"/>
        </w:rPr>
        <w:t xml:space="preserve">be prepared to complete the assignment no later than </w:t>
      </w:r>
      <w:r w:rsidR="00357A94" w:rsidRPr="00380B08">
        <w:rPr>
          <w:lang w:val="en-US"/>
        </w:rPr>
        <w:t>end of October</w:t>
      </w:r>
      <w:r w:rsidR="00357A94" w:rsidRPr="00380B08">
        <w:rPr>
          <w:rFonts w:cstheme="minorHAnsi"/>
        </w:rPr>
        <w:t xml:space="preserve"> 2023.</w:t>
      </w:r>
    </w:p>
    <w:p w14:paraId="78EC1AD2" w14:textId="5D972ACA" w:rsidR="00B44E0F" w:rsidRPr="004A6614" w:rsidRDefault="7F1D33B7" w:rsidP="004A6614">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04A6614">
        <w:rPr>
          <w:rFonts w:asciiTheme="minorHAnsi" w:hAnsiTheme="minorHAnsi" w:cstheme="minorBidi"/>
          <w:b w:val="0"/>
          <w:bCs w:val="0"/>
          <w:color w:val="C00000"/>
          <w:sz w:val="36"/>
          <w:szCs w:val="36"/>
          <w:lang w:val="en-GB"/>
        </w:rPr>
        <w:t xml:space="preserve">Proposed Composition of Team </w:t>
      </w:r>
    </w:p>
    <w:p w14:paraId="744FE16F" w14:textId="77777777" w:rsidR="00357A94" w:rsidRDefault="00B44E0F" w:rsidP="00B44E0F">
      <w:pPr>
        <w:pStyle w:val="ListParagraph"/>
        <w:numPr>
          <w:ilvl w:val="0"/>
          <w:numId w:val="39"/>
        </w:numPr>
      </w:pPr>
      <w:r>
        <w:t>Project Manager</w:t>
      </w:r>
    </w:p>
    <w:p w14:paraId="6AFB4CF6" w14:textId="1F0AC8A5" w:rsidR="00B44E0F" w:rsidRDefault="00357A94" w:rsidP="00B44E0F">
      <w:pPr>
        <w:pStyle w:val="ListParagraph"/>
        <w:numPr>
          <w:ilvl w:val="0"/>
          <w:numId w:val="39"/>
        </w:numPr>
      </w:pPr>
      <w:r>
        <w:t xml:space="preserve">Expert on </w:t>
      </w:r>
      <w:r w:rsidR="00380B08">
        <w:t>micro insurance</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5004FE37" w14:textId="2D5B02A9" w:rsidR="00357A94" w:rsidRDefault="00357A94" w:rsidP="00357A94">
      <w:pPr>
        <w:pStyle w:val="Default"/>
        <w:numPr>
          <w:ilvl w:val="0"/>
          <w:numId w:val="46"/>
        </w:numPr>
        <w:spacing w:after="25"/>
        <w:jc w:val="both"/>
        <w:rPr>
          <w:rFonts w:asciiTheme="minorHAnsi" w:hAnsiTheme="minorHAnsi"/>
          <w:sz w:val="22"/>
          <w:szCs w:val="22"/>
        </w:rPr>
      </w:pPr>
      <w:r>
        <w:rPr>
          <w:rFonts w:asciiTheme="minorHAnsi" w:hAnsiTheme="minorHAnsi"/>
          <w:sz w:val="22"/>
          <w:szCs w:val="22"/>
        </w:rPr>
        <w:t>Relevant b</w:t>
      </w:r>
      <w:r w:rsidRPr="001E07BA">
        <w:rPr>
          <w:rFonts w:asciiTheme="minorHAnsi" w:hAnsiTheme="minorHAnsi"/>
          <w:sz w:val="22"/>
          <w:szCs w:val="22"/>
        </w:rPr>
        <w:t>ackground</w:t>
      </w:r>
      <w:r>
        <w:rPr>
          <w:rFonts w:asciiTheme="minorHAnsi" w:hAnsiTheme="minorHAnsi"/>
          <w:sz w:val="22"/>
          <w:szCs w:val="22"/>
        </w:rPr>
        <w:t xml:space="preserve"> and advanced degree</w:t>
      </w:r>
      <w:r w:rsidRPr="001E07BA">
        <w:rPr>
          <w:rFonts w:asciiTheme="minorHAnsi" w:hAnsiTheme="minorHAnsi"/>
          <w:sz w:val="22"/>
          <w:szCs w:val="22"/>
        </w:rPr>
        <w:t xml:space="preserve"> in financing,</w:t>
      </w:r>
      <w:r>
        <w:rPr>
          <w:rFonts w:asciiTheme="minorHAnsi" w:hAnsiTheme="minorHAnsi"/>
          <w:sz w:val="22"/>
          <w:szCs w:val="22"/>
        </w:rPr>
        <w:t xml:space="preserve"> insurance,</w:t>
      </w:r>
      <w:r w:rsidRPr="001E07BA">
        <w:rPr>
          <w:rFonts w:asciiTheme="minorHAnsi" w:hAnsiTheme="minorHAnsi"/>
          <w:sz w:val="22"/>
          <w:szCs w:val="22"/>
        </w:rPr>
        <w:t xml:space="preserve"> economics, economic development or similar</w:t>
      </w:r>
      <w:r>
        <w:rPr>
          <w:rFonts w:asciiTheme="minorHAnsi" w:hAnsiTheme="minorHAnsi"/>
          <w:sz w:val="22"/>
          <w:szCs w:val="22"/>
        </w:rPr>
        <w:t xml:space="preserve">, ideally including specific expertise in </w:t>
      </w:r>
      <w:r w:rsidR="00380B08">
        <w:rPr>
          <w:rFonts w:asciiTheme="minorHAnsi" w:hAnsiTheme="minorHAnsi"/>
          <w:sz w:val="22"/>
          <w:szCs w:val="22"/>
        </w:rPr>
        <w:t>micro insurance</w:t>
      </w:r>
    </w:p>
    <w:p w14:paraId="6A996BC1" w14:textId="3A2FADF8" w:rsidR="00357A94" w:rsidRDefault="00357A94" w:rsidP="00380B08">
      <w:pPr>
        <w:pStyle w:val="Default"/>
        <w:numPr>
          <w:ilvl w:val="0"/>
          <w:numId w:val="46"/>
        </w:numPr>
        <w:spacing w:after="25"/>
        <w:jc w:val="both"/>
        <w:rPr>
          <w:rFonts w:asciiTheme="minorHAnsi" w:hAnsiTheme="minorHAnsi"/>
          <w:sz w:val="22"/>
          <w:szCs w:val="22"/>
        </w:rPr>
      </w:pPr>
      <w:r>
        <w:rPr>
          <w:rFonts w:asciiTheme="minorHAnsi" w:hAnsiTheme="minorHAnsi"/>
          <w:sz w:val="22"/>
          <w:szCs w:val="22"/>
        </w:rPr>
        <w:t>U</w:t>
      </w:r>
      <w:r w:rsidRPr="00FF7952">
        <w:rPr>
          <w:rFonts w:asciiTheme="minorHAnsi" w:hAnsiTheme="minorHAnsi"/>
          <w:sz w:val="22"/>
          <w:szCs w:val="22"/>
        </w:rPr>
        <w:t xml:space="preserve">nderstanding of the </w:t>
      </w:r>
      <w:r>
        <w:rPr>
          <w:rFonts w:asciiTheme="minorHAnsi" w:hAnsiTheme="minorHAnsi"/>
          <w:sz w:val="22"/>
          <w:szCs w:val="22"/>
        </w:rPr>
        <w:t xml:space="preserve">regional / country context(s) as relates to challenges and programming for </w:t>
      </w:r>
      <w:r w:rsidR="00380B08">
        <w:rPr>
          <w:rFonts w:asciiTheme="minorHAnsi" w:hAnsiTheme="minorHAnsi"/>
          <w:sz w:val="22"/>
          <w:szCs w:val="22"/>
        </w:rPr>
        <w:t>displacement-affected</w:t>
      </w:r>
      <w:r>
        <w:rPr>
          <w:rFonts w:asciiTheme="minorHAnsi" w:hAnsiTheme="minorHAnsi"/>
          <w:sz w:val="22"/>
          <w:szCs w:val="22"/>
        </w:rPr>
        <w:t xml:space="preserve"> communities, in particular relating to </w:t>
      </w:r>
      <w:r w:rsidR="00380B08">
        <w:rPr>
          <w:rFonts w:asciiTheme="minorHAnsi" w:hAnsiTheme="minorHAnsi"/>
          <w:sz w:val="22"/>
          <w:szCs w:val="22"/>
        </w:rPr>
        <w:t>micro insurance</w:t>
      </w:r>
      <w:r>
        <w:rPr>
          <w:rFonts w:asciiTheme="minorHAnsi" w:hAnsiTheme="minorHAnsi"/>
          <w:sz w:val="22"/>
          <w:szCs w:val="22"/>
        </w:rPr>
        <w:t xml:space="preserve"> </w:t>
      </w:r>
    </w:p>
    <w:p w14:paraId="1AC7BAE9" w14:textId="3A573EA7" w:rsidR="00357A94" w:rsidRDefault="00357A94" w:rsidP="00357A94">
      <w:pPr>
        <w:pStyle w:val="Default"/>
        <w:numPr>
          <w:ilvl w:val="0"/>
          <w:numId w:val="46"/>
        </w:numPr>
        <w:spacing w:after="25"/>
        <w:jc w:val="both"/>
        <w:rPr>
          <w:rFonts w:asciiTheme="minorHAnsi" w:hAnsiTheme="minorHAnsi"/>
          <w:sz w:val="22"/>
          <w:szCs w:val="22"/>
        </w:rPr>
      </w:pPr>
      <w:r w:rsidRPr="00FF7952">
        <w:rPr>
          <w:rFonts w:asciiTheme="minorHAnsi" w:hAnsiTheme="minorHAnsi"/>
          <w:sz w:val="22"/>
          <w:szCs w:val="22"/>
        </w:rPr>
        <w:t xml:space="preserve">Understanding of </w:t>
      </w:r>
      <w:r>
        <w:rPr>
          <w:rFonts w:asciiTheme="minorHAnsi" w:hAnsiTheme="minorHAnsi"/>
          <w:sz w:val="22"/>
          <w:szCs w:val="22"/>
        </w:rPr>
        <w:t xml:space="preserve">the field of social/development/humanitarian work, </w:t>
      </w:r>
      <w:r w:rsidRPr="00C70A0A">
        <w:rPr>
          <w:rFonts w:asciiTheme="minorHAnsi" w:hAnsiTheme="minorHAnsi"/>
          <w:sz w:val="22"/>
          <w:szCs w:val="22"/>
        </w:rPr>
        <w:t xml:space="preserve">preferably in the social sectors in the Middle East with emphasis on program design and implementation in the area of </w:t>
      </w:r>
      <w:r w:rsidR="00380B08" w:rsidRPr="00C70A0A">
        <w:rPr>
          <w:rFonts w:asciiTheme="minorHAnsi" w:hAnsiTheme="minorHAnsi"/>
          <w:sz w:val="22"/>
          <w:szCs w:val="22"/>
        </w:rPr>
        <w:t>micro insurance</w:t>
      </w:r>
      <w:r w:rsidRPr="00C70A0A">
        <w:rPr>
          <w:rFonts w:asciiTheme="minorHAnsi" w:hAnsiTheme="minorHAnsi"/>
          <w:sz w:val="22"/>
          <w:szCs w:val="22"/>
        </w:rPr>
        <w:t xml:space="preserve"> and social protection</w:t>
      </w:r>
      <w:r>
        <w:rPr>
          <w:rFonts w:asciiTheme="minorHAnsi" w:hAnsiTheme="minorHAnsi"/>
          <w:sz w:val="22"/>
          <w:szCs w:val="22"/>
        </w:rPr>
        <w:t xml:space="preserve"> </w:t>
      </w:r>
    </w:p>
    <w:p w14:paraId="7B5A306B" w14:textId="77777777" w:rsidR="00357A94" w:rsidRPr="003070DB" w:rsidRDefault="00357A94" w:rsidP="00357A94">
      <w:pPr>
        <w:numPr>
          <w:ilvl w:val="0"/>
          <w:numId w:val="46"/>
        </w:numPr>
        <w:pBdr>
          <w:top w:val="nil"/>
          <w:left w:val="nil"/>
          <w:bottom w:val="nil"/>
          <w:right w:val="nil"/>
          <w:between w:val="nil"/>
        </w:pBdr>
        <w:spacing w:after="0" w:line="240" w:lineRule="auto"/>
        <w:jc w:val="both"/>
        <w:rPr>
          <w:rFonts w:cstheme="minorHAnsi"/>
          <w:color w:val="000000"/>
          <w:lang w:val="en-US"/>
        </w:rPr>
      </w:pPr>
      <w:r w:rsidRPr="00357A94">
        <w:rPr>
          <w:lang w:val="en-US"/>
        </w:rPr>
        <w:t xml:space="preserve">Proven track record in conducting similar studies and design of innovative humanitarian/development financing </w:t>
      </w:r>
      <w:r w:rsidRPr="003070DB">
        <w:rPr>
          <w:rFonts w:cstheme="minorHAnsi"/>
          <w:color w:val="000000"/>
          <w:lang w:val="en-US"/>
        </w:rPr>
        <w:t>instruments for non-profits</w:t>
      </w:r>
    </w:p>
    <w:p w14:paraId="4E00666A" w14:textId="77777777" w:rsidR="00357A94" w:rsidRPr="005B2BC7" w:rsidRDefault="00357A94" w:rsidP="00357A94">
      <w:pPr>
        <w:numPr>
          <w:ilvl w:val="0"/>
          <w:numId w:val="46"/>
        </w:numPr>
        <w:pBdr>
          <w:top w:val="nil"/>
          <w:left w:val="nil"/>
          <w:bottom w:val="nil"/>
          <w:right w:val="nil"/>
          <w:between w:val="nil"/>
        </w:pBdr>
        <w:spacing w:after="0" w:line="240" w:lineRule="auto"/>
        <w:jc w:val="both"/>
        <w:rPr>
          <w:rFonts w:cstheme="minorHAnsi"/>
          <w:color w:val="000000"/>
          <w:lang w:val="en-US"/>
        </w:rPr>
      </w:pPr>
      <w:r w:rsidRPr="00B677F1">
        <w:rPr>
          <w:rFonts w:cstheme="minorHAnsi"/>
          <w:color w:val="000000"/>
          <w:lang w:val="en-US"/>
        </w:rPr>
        <w:t xml:space="preserve">Sound understanding of the tools and techniques (including international models) for designing </w:t>
      </w:r>
      <w:r>
        <w:rPr>
          <w:rFonts w:cstheme="minorHAnsi"/>
          <w:color w:val="000000"/>
          <w:lang w:val="en-US"/>
        </w:rPr>
        <w:t xml:space="preserve">program models, </w:t>
      </w:r>
      <w:r w:rsidRPr="00B677F1">
        <w:rPr>
          <w:rFonts w:cstheme="minorHAnsi"/>
          <w:color w:val="000000"/>
          <w:lang w:val="en-US"/>
        </w:rPr>
        <w:t>including financing models;</w:t>
      </w:r>
    </w:p>
    <w:p w14:paraId="0065DFEE" w14:textId="77777777" w:rsidR="00357A94" w:rsidRPr="005B2BC7" w:rsidRDefault="00357A94" w:rsidP="00357A94">
      <w:pPr>
        <w:numPr>
          <w:ilvl w:val="0"/>
          <w:numId w:val="46"/>
        </w:numPr>
        <w:pBdr>
          <w:top w:val="nil"/>
          <w:left w:val="nil"/>
          <w:bottom w:val="nil"/>
          <w:right w:val="nil"/>
          <w:between w:val="nil"/>
        </w:pBdr>
        <w:spacing w:after="0" w:line="240" w:lineRule="auto"/>
        <w:jc w:val="both"/>
        <w:rPr>
          <w:rFonts w:cstheme="minorHAnsi"/>
          <w:color w:val="000000"/>
          <w:lang w:val="en-US"/>
        </w:rPr>
      </w:pPr>
      <w:r w:rsidRPr="00B677F1">
        <w:rPr>
          <w:rFonts w:cstheme="minorHAnsi"/>
          <w:color w:val="000000"/>
          <w:lang w:val="en-US"/>
        </w:rPr>
        <w:t>High capacity for organization and coordination, as well as an ability to work with a high degree of independence in a team environment.</w:t>
      </w:r>
    </w:p>
    <w:p w14:paraId="5F4C64C2" w14:textId="77777777" w:rsidR="00357A94" w:rsidRPr="003070DB" w:rsidRDefault="00357A94" w:rsidP="00357A94">
      <w:pPr>
        <w:numPr>
          <w:ilvl w:val="0"/>
          <w:numId w:val="46"/>
        </w:numPr>
        <w:pBdr>
          <w:top w:val="nil"/>
          <w:left w:val="nil"/>
          <w:bottom w:val="nil"/>
          <w:right w:val="nil"/>
          <w:between w:val="nil"/>
        </w:pBdr>
        <w:spacing w:after="0" w:line="240" w:lineRule="auto"/>
        <w:jc w:val="both"/>
        <w:rPr>
          <w:rFonts w:cstheme="minorHAnsi"/>
          <w:color w:val="000000"/>
          <w:lang w:val="en-US"/>
        </w:rPr>
      </w:pPr>
      <w:r w:rsidRPr="003070DB">
        <w:rPr>
          <w:rFonts w:cstheme="minorHAnsi"/>
          <w:color w:val="000000"/>
          <w:lang w:val="en-US"/>
        </w:rPr>
        <w:t xml:space="preserve">Ability to structure complex insights into written and visual products that bring out key features and enable decision making </w:t>
      </w:r>
    </w:p>
    <w:p w14:paraId="16D65D66" w14:textId="77777777" w:rsidR="009B2E8E" w:rsidRPr="00357A94" w:rsidRDefault="009B2E8E" w:rsidP="009B2E8E">
      <w:pPr>
        <w:pStyle w:val="NoSpacing"/>
        <w:jc w:val="both"/>
        <w:rPr>
          <w:rFonts w:asciiTheme="majorHAnsi" w:hAnsiTheme="majorHAnsi" w:cstheme="majorHAnsi"/>
          <w:b/>
          <w:lang w:val="en-US"/>
        </w:rPr>
      </w:pPr>
    </w:p>
    <w:p w14:paraId="2C026F81"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rPr>
      </w:pPr>
      <w:r w:rsidRPr="003B7239">
        <w:rPr>
          <w:rFonts w:eastAsiaTheme="majorEastAsia" w:cstheme="minorHAnsi"/>
          <w:b/>
        </w:rPr>
        <w:t>Language requirements</w:t>
      </w:r>
      <w:r w:rsidRPr="003B7239">
        <w:rPr>
          <w:rFonts w:eastAsiaTheme="majorEastAsia" w:cstheme="minorHAnsi"/>
          <w:bCs/>
        </w:rPr>
        <w:t>:</w:t>
      </w:r>
    </w:p>
    <w:p w14:paraId="48F73011" w14:textId="49FC514B" w:rsidR="00357A94" w:rsidRPr="00357A94" w:rsidRDefault="00357A94" w:rsidP="00737185">
      <w:pPr>
        <w:pStyle w:val="ListParagraph"/>
        <w:shd w:val="clear" w:color="auto" w:fill="FFFFFF"/>
        <w:spacing w:before="240" w:after="0" w:line="240" w:lineRule="auto"/>
        <w:ind w:left="1440"/>
        <w:jc w:val="both"/>
        <w:textAlignment w:val="baseline"/>
        <w:rPr>
          <w:rFonts w:eastAsiaTheme="majorEastAsia" w:cstheme="minorHAnsi"/>
          <w:bCs/>
        </w:rPr>
      </w:pPr>
      <w:r w:rsidRPr="00357A94">
        <w:rPr>
          <w:rFonts w:eastAsiaTheme="majorEastAsia" w:cstheme="minorHAnsi"/>
          <w:bCs/>
        </w:rPr>
        <w:t>Fluency in English is required</w:t>
      </w:r>
      <w:r>
        <w:rPr>
          <w:rFonts w:eastAsiaTheme="majorEastAsia" w:cstheme="minorHAnsi"/>
          <w:bCs/>
        </w:rPr>
        <w:t>, c</w:t>
      </w:r>
      <w:r w:rsidRPr="00357A94">
        <w:rPr>
          <w:rFonts w:eastAsiaTheme="majorEastAsia" w:cstheme="minorHAnsi"/>
          <w:bCs/>
        </w:rPr>
        <w:t>andidates should have excellent written and oral communication skills.</w:t>
      </w: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6DF68B6A" w:rsidR="00CA7AA2" w:rsidRPr="00CB2E91" w:rsidRDefault="00CA7AA2" w:rsidP="00CA7AA2">
      <w:pPr>
        <w:rPr>
          <w:rFonts w:cstheme="minorHAnsi"/>
        </w:rPr>
      </w:pPr>
      <w:r w:rsidRPr="00CB2E91">
        <w:rPr>
          <w:rFonts w:cstheme="minorHAnsi"/>
        </w:rPr>
        <w:t>The selected consultant wil</w:t>
      </w:r>
      <w:r w:rsidR="00380B08">
        <w:rPr>
          <w:rFonts w:cstheme="minorHAnsi"/>
        </w:rPr>
        <w:t>l work under the supervision of DRC technical staff.</w:t>
      </w:r>
    </w:p>
    <w:p w14:paraId="1A3F46FB" w14:textId="77777777" w:rsidR="00CA46CD" w:rsidRPr="00380B08" w:rsidRDefault="00CA46CD" w:rsidP="00380B08">
      <w:pPr>
        <w:spacing w:after="0"/>
        <w:rPr>
          <w:rFonts w:cstheme="minorHAnsi"/>
          <w:highlight w:val="yellow"/>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2BEA26B0" w:rsidR="007F1AA3" w:rsidRPr="00737185" w:rsidRDefault="00357A94" w:rsidP="00737185">
      <w:pPr>
        <w:pStyle w:val="ListParagraph"/>
        <w:numPr>
          <w:ilvl w:val="0"/>
          <w:numId w:val="21"/>
        </w:numPr>
        <w:autoSpaceDE w:val="0"/>
        <w:autoSpaceDN w:val="0"/>
        <w:adjustRightInd w:val="0"/>
        <w:spacing w:after="0" w:line="240" w:lineRule="auto"/>
        <w:rPr>
          <w:rFonts w:cstheme="minorHAnsi"/>
        </w:rPr>
      </w:pPr>
      <w:bookmarkStart w:id="0" w:name="_GoBack"/>
      <w:r w:rsidRPr="00737185">
        <w:rPr>
          <w:rFonts w:cstheme="minorHAnsi"/>
        </w:rPr>
        <w:t>The work assignment will be conducted remotely.</w:t>
      </w:r>
    </w:p>
    <w:p w14:paraId="7BBE63E8" w14:textId="1A87E9F1" w:rsidR="003B7239" w:rsidRPr="00737185" w:rsidRDefault="007F1AA3" w:rsidP="00737185">
      <w:pPr>
        <w:pStyle w:val="ListParagraph"/>
        <w:numPr>
          <w:ilvl w:val="0"/>
          <w:numId w:val="21"/>
        </w:numPr>
        <w:autoSpaceDE w:val="0"/>
        <w:autoSpaceDN w:val="0"/>
        <w:adjustRightInd w:val="0"/>
        <w:spacing w:after="0" w:line="240" w:lineRule="auto"/>
        <w:rPr>
          <w:rFonts w:cstheme="minorHAnsi"/>
        </w:rPr>
      </w:pPr>
      <w:r w:rsidRPr="00737185">
        <w:rPr>
          <w:rFonts w:cstheme="minorHAnsi"/>
        </w:rPr>
        <w:t xml:space="preserve">The </w:t>
      </w:r>
      <w:r w:rsidR="003B7239" w:rsidRPr="00737185">
        <w:rPr>
          <w:rFonts w:cstheme="minorHAnsi"/>
        </w:rPr>
        <w:t>C</w:t>
      </w:r>
      <w:r w:rsidRPr="00737185">
        <w:rPr>
          <w:rFonts w:cstheme="minorHAnsi"/>
        </w:rPr>
        <w:t>onsultant will provide her/his own computer and mobile telephone</w:t>
      </w:r>
      <w:r w:rsidR="00357A94" w:rsidRPr="00737185">
        <w:rPr>
          <w:rFonts w:cstheme="minorHAnsi"/>
        </w:rPr>
        <w:t>.</w:t>
      </w:r>
    </w:p>
    <w:bookmarkEnd w:id="0"/>
    <w:p w14:paraId="6B268B14" w14:textId="77777777" w:rsidR="00357A94" w:rsidRPr="009B2E8E" w:rsidRDefault="00357A94" w:rsidP="00357A94">
      <w:pPr>
        <w:autoSpaceDE w:val="0"/>
        <w:autoSpaceDN w:val="0"/>
        <w:adjustRightInd w:val="0"/>
        <w:spacing w:after="0" w:line="240" w:lineRule="auto"/>
        <w:rPr>
          <w:rFonts w:cstheme="minorHAnsi"/>
          <w:b/>
          <w:bCs/>
        </w:rPr>
      </w:pPr>
    </w:p>
    <w:p w14:paraId="5898E201" w14:textId="3AC4A97D" w:rsidR="00041F2B" w:rsidRPr="00CB2E91" w:rsidRDefault="00EB0CBC" w:rsidP="00EB0CBC">
      <w:pPr>
        <w:tabs>
          <w:tab w:val="left" w:pos="1530"/>
        </w:tabs>
        <w:spacing w:after="0"/>
        <w:rPr>
          <w:rFonts w:cstheme="minorHAnsi"/>
        </w:rPr>
      </w:pPr>
      <w:r>
        <w:rPr>
          <w:rFonts w:cstheme="minorHAnsi"/>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E98D99D" w14:textId="77777777" w:rsidR="00357A94" w:rsidRDefault="00357A94" w:rsidP="00357A94">
      <w:pPr>
        <w:autoSpaceDE w:val="0"/>
        <w:autoSpaceDN w:val="0"/>
        <w:adjustRightInd w:val="0"/>
        <w:spacing w:after="0" w:line="240" w:lineRule="auto"/>
        <w:rPr>
          <w:rFonts w:cstheme="minorHAnsi"/>
        </w:rPr>
      </w:pPr>
    </w:p>
    <w:p w14:paraId="50DB0754" w14:textId="5F36BF71" w:rsidR="00357A94" w:rsidRPr="00380B08" w:rsidRDefault="00357A94" w:rsidP="00380B08">
      <w:pPr>
        <w:pStyle w:val="ListParagraph"/>
        <w:numPr>
          <w:ilvl w:val="0"/>
          <w:numId w:val="21"/>
        </w:numPr>
        <w:autoSpaceDE w:val="0"/>
        <w:autoSpaceDN w:val="0"/>
        <w:adjustRightInd w:val="0"/>
        <w:spacing w:after="0" w:line="240" w:lineRule="auto"/>
        <w:rPr>
          <w:rFonts w:cstheme="minorHAnsi"/>
        </w:rPr>
      </w:pPr>
      <w:r w:rsidRPr="00380B08">
        <w:rPr>
          <w:rFonts w:cstheme="minorHAnsi"/>
        </w:rPr>
        <w:t xml:space="preserve">The assignment will </w:t>
      </w:r>
      <w:r w:rsidR="00380B08" w:rsidRPr="00380B08">
        <w:rPr>
          <w:rFonts w:cstheme="minorHAnsi"/>
        </w:rPr>
        <w:t>potentially</w:t>
      </w:r>
      <w:r w:rsidRPr="00380B08">
        <w:rPr>
          <w:rFonts w:cstheme="minorHAnsi"/>
        </w:rPr>
        <w:t xml:space="preserve"> require a travel to Amman for the final deliverable. </w:t>
      </w:r>
    </w:p>
    <w:p w14:paraId="25FD1903" w14:textId="063F4806" w:rsidR="003B7239" w:rsidRPr="00380B08" w:rsidRDefault="00041F2B" w:rsidP="00380B08">
      <w:pPr>
        <w:pStyle w:val="ListParagraph"/>
        <w:numPr>
          <w:ilvl w:val="0"/>
          <w:numId w:val="21"/>
        </w:numPr>
        <w:autoSpaceDE w:val="0"/>
        <w:autoSpaceDN w:val="0"/>
        <w:adjustRightInd w:val="0"/>
        <w:spacing w:after="0" w:line="240" w:lineRule="auto"/>
        <w:rPr>
          <w:rFonts w:cstheme="minorHAnsi"/>
        </w:rPr>
      </w:pPr>
      <w:r w:rsidRPr="00380B08">
        <w:rPr>
          <w:rFonts w:cstheme="minorHAnsi"/>
        </w:rPr>
        <w:t>The</w:t>
      </w:r>
      <w:r w:rsidR="007F1AA3" w:rsidRPr="00380B08">
        <w:rPr>
          <w:rFonts w:cstheme="minorHAnsi"/>
        </w:rPr>
        <w:t xml:space="preserve"> Consultant will therefore be</w:t>
      </w:r>
      <w:r w:rsidRPr="00380B08">
        <w:rPr>
          <w:rFonts w:cstheme="minorHAnsi"/>
        </w:rPr>
        <w:t xml:space="preserve"> </w:t>
      </w:r>
      <w:r w:rsidR="007F1AA3" w:rsidRPr="00380B08">
        <w:rPr>
          <w:rFonts w:cstheme="minorHAnsi"/>
        </w:rPr>
        <w:t>expected to arrange transportation</w:t>
      </w:r>
      <w:r w:rsidRPr="00380B08">
        <w:rPr>
          <w:rFonts w:cstheme="minorHAnsi"/>
        </w:rPr>
        <w:t xml:space="preserve">, </w:t>
      </w:r>
      <w:r w:rsidR="007F1AA3" w:rsidRPr="00380B08">
        <w:rPr>
          <w:rFonts w:cstheme="minorHAnsi"/>
        </w:rPr>
        <w:t>accommodation,</w:t>
      </w:r>
      <w:r w:rsidRPr="00380B08">
        <w:rPr>
          <w:rFonts w:cstheme="minorHAnsi"/>
        </w:rPr>
        <w:t xml:space="preserve"> insurance, food</w:t>
      </w:r>
      <w:r w:rsidR="007F1AA3" w:rsidRPr="00380B08">
        <w:rPr>
          <w:rFonts w:cstheme="minorHAnsi"/>
        </w:rPr>
        <w:t xml:space="preserve"> and to make adequate </w:t>
      </w:r>
      <w:r w:rsidR="00380B08" w:rsidRPr="00380B08">
        <w:rPr>
          <w:rFonts w:cstheme="minorHAnsi"/>
        </w:rPr>
        <w:t>provisions</w:t>
      </w:r>
      <w:r w:rsidR="007F1AA3" w:rsidRPr="00380B08">
        <w:rPr>
          <w:rFonts w:cstheme="minorHAnsi"/>
        </w:rPr>
        <w:t xml:space="preserve"> in the</w:t>
      </w:r>
      <w:r w:rsidRPr="00380B08">
        <w:rPr>
          <w:rFonts w:cstheme="minorHAnsi"/>
        </w:rPr>
        <w:t xml:space="preserve"> </w:t>
      </w:r>
      <w:r w:rsidR="00380B08" w:rsidRPr="00380B08">
        <w:rPr>
          <w:rFonts w:cstheme="minorHAnsi"/>
        </w:rPr>
        <w:t>f</w:t>
      </w:r>
      <w:r w:rsidR="007F1AA3" w:rsidRPr="00380B08">
        <w:rPr>
          <w:rFonts w:cstheme="minorHAnsi"/>
        </w:rPr>
        <w:t>inancial Proposal.</w:t>
      </w:r>
      <w:r w:rsidR="009B2E8E" w:rsidRPr="00380B08">
        <w:rPr>
          <w:rFonts w:cstheme="minorHAnsi"/>
        </w:rPr>
        <w:t xml:space="preserve"> </w:t>
      </w:r>
    </w:p>
    <w:p w14:paraId="00663FDF" w14:textId="77777777" w:rsidR="00550503" w:rsidRPr="00550503" w:rsidRDefault="00550503" w:rsidP="00550503">
      <w:pPr>
        <w:autoSpaceDE w:val="0"/>
        <w:autoSpaceDN w:val="0"/>
        <w:adjustRightInd w:val="0"/>
        <w:spacing w:after="0" w:line="240" w:lineRule="auto"/>
        <w:rPr>
          <w:rFonts w:cstheme="minorHAnsi"/>
        </w:rPr>
      </w:pP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0F4B17A6" w:rsidR="004C0327" w:rsidRPr="004A6614" w:rsidRDefault="004A6614" w:rsidP="004A6614">
      <w:pPr>
        <w:rPr>
          <w:rFonts w:cstheme="minorHAnsi"/>
        </w:rPr>
      </w:pPr>
      <w:r>
        <w:rPr>
          <w:rFonts w:cstheme="minorHAnsi"/>
        </w:rPr>
        <w:t xml:space="preserve">Refer to the RFP </w:t>
      </w:r>
      <w:r w:rsidRPr="004A6614">
        <w:rPr>
          <w:rFonts w:cstheme="minorHAnsi"/>
        </w:rPr>
        <w:t>letter invitation.</w:t>
      </w:r>
    </w:p>
    <w:p w14:paraId="11D76D89" w14:textId="77777777" w:rsidR="003052FE" w:rsidRPr="00CB2E91" w:rsidRDefault="003052FE" w:rsidP="004C0327">
      <w:pPr>
        <w:rPr>
          <w:rFonts w:cstheme="minorHAnsi"/>
        </w:rPr>
      </w:pP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E30AC37" w14:textId="56CCA8B3" w:rsidR="003052FE" w:rsidRDefault="00BA0969" w:rsidP="00EB0CBC">
      <w:pPr>
        <w:spacing w:after="0"/>
        <w:rPr>
          <w:rFonts w:cstheme="minorHAnsi"/>
        </w:rPr>
      </w:pPr>
      <w:r w:rsidRPr="004A6614">
        <w:rPr>
          <w:rFonts w:cstheme="minorHAnsi"/>
        </w:rPr>
        <w:t>Please refer to the RFP letter invitation.</w:t>
      </w:r>
      <w:r w:rsidR="004A6614">
        <w:rPr>
          <w:rFonts w:cstheme="minorHAnsi"/>
        </w:rPr>
        <w:t xml:space="preserve"> </w:t>
      </w:r>
    </w:p>
    <w:p w14:paraId="4D39AFB3" w14:textId="3916549F" w:rsidR="009B2E8E" w:rsidRDefault="009B2E8E" w:rsidP="00EB0CBC">
      <w:pPr>
        <w:spacing w:after="0"/>
        <w:rPr>
          <w:rFonts w:cstheme="minorHAnsi"/>
        </w:rPr>
      </w:pPr>
    </w:p>
    <w:p w14:paraId="28B93580" w14:textId="77777777" w:rsidR="009B2E8E" w:rsidRPr="00CB2E91" w:rsidRDefault="009B2E8E" w:rsidP="00EB0CBC">
      <w:pPr>
        <w:spacing w:after="0"/>
        <w:rPr>
          <w:rFonts w:cstheme="minorHAnsi"/>
        </w:rPr>
      </w:pPr>
    </w:p>
    <w:sectPr w:rsidR="009B2E8E" w:rsidRPr="00CB2E91"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31DEE" w14:textId="77777777" w:rsidR="00227477" w:rsidRDefault="00227477" w:rsidP="005C0AF3">
      <w:pPr>
        <w:spacing w:after="0" w:line="240" w:lineRule="auto"/>
      </w:pPr>
      <w:r>
        <w:separator/>
      </w:r>
    </w:p>
  </w:endnote>
  <w:endnote w:type="continuationSeparator" w:id="0">
    <w:p w14:paraId="2C2053C2" w14:textId="77777777" w:rsidR="00227477" w:rsidRDefault="00227477"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Arial"/>
    <w:charset w:val="00"/>
    <w:family w:val="swiss"/>
    <w:pitch w:val="variable"/>
    <w:sig w:usb0="00000001"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261859"/>
      <w:docPartObj>
        <w:docPartGallery w:val="Page Numbers (Bottom of Page)"/>
        <w:docPartUnique/>
      </w:docPartObj>
    </w:sdtPr>
    <w:sdtEndPr>
      <w:rPr>
        <w:rFonts w:ascii="Ubuntu Light" w:hAnsi="Ubuntu Light"/>
        <w:sz w:val="20"/>
        <w:szCs w:val="20"/>
      </w:rPr>
    </w:sdtEndPr>
    <w:sdtContent>
      <w:p w14:paraId="25BB12DD" w14:textId="016B0D86"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737185" w:rsidRPr="00737185">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054CF701" w14:textId="1ED62008" w:rsidR="00EE47EA" w:rsidRPr="003052FE" w:rsidRDefault="00EE47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84149"/>
      <w:docPartObj>
        <w:docPartGallery w:val="Page Numbers (Bottom of Page)"/>
        <w:docPartUnique/>
      </w:docPartObj>
    </w:sdtPr>
    <w:sdtEndPr/>
    <w:sdtContent>
      <w:p w14:paraId="2278C367" w14:textId="558D0026" w:rsidR="004A6614" w:rsidRDefault="004A6614" w:rsidP="004A6614">
        <w:pPr>
          <w:pStyle w:val="Footer"/>
        </w:pPr>
      </w:p>
      <w:p w14:paraId="76FC6F05" w14:textId="1A4E33A0"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737185">
          <w:rPr>
            <w:noProof/>
          </w:rPr>
          <w:t>1</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EDEBE" w14:textId="77777777" w:rsidR="00227477" w:rsidRDefault="00227477" w:rsidP="005C0AF3">
      <w:pPr>
        <w:spacing w:after="0" w:line="240" w:lineRule="auto"/>
      </w:pPr>
      <w:r>
        <w:separator/>
      </w:r>
    </w:p>
  </w:footnote>
  <w:footnote w:type="continuationSeparator" w:id="0">
    <w:p w14:paraId="571874D1" w14:textId="77777777" w:rsidR="00227477" w:rsidRDefault="00227477"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3"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8C466C"/>
    <w:multiLevelType w:val="hybridMultilevel"/>
    <w:tmpl w:val="22461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F60DE"/>
    <w:multiLevelType w:val="hybridMultilevel"/>
    <w:tmpl w:val="160AE41E"/>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39753E"/>
    <w:multiLevelType w:val="hybridMultilevel"/>
    <w:tmpl w:val="5CC8F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9FD345C"/>
    <w:multiLevelType w:val="hybridMultilevel"/>
    <w:tmpl w:val="EDBC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0"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386B97"/>
    <w:multiLevelType w:val="multilevel"/>
    <w:tmpl w:val="B194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8"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1"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4" w15:restartNumberingAfterBreak="0">
    <w:nsid w:val="796F5863"/>
    <w:multiLevelType w:val="hybridMultilevel"/>
    <w:tmpl w:val="B246BB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6"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7"/>
  </w:num>
  <w:num w:numId="4">
    <w:abstractNumId w:val="22"/>
  </w:num>
  <w:num w:numId="5">
    <w:abstractNumId w:val="28"/>
  </w:num>
  <w:num w:numId="6">
    <w:abstractNumId w:val="10"/>
  </w:num>
  <w:num w:numId="7">
    <w:abstractNumId w:val="6"/>
  </w:num>
  <w:num w:numId="8">
    <w:abstractNumId w:val="25"/>
  </w:num>
  <w:num w:numId="9">
    <w:abstractNumId w:val="32"/>
  </w:num>
  <w:num w:numId="10">
    <w:abstractNumId w:val="11"/>
  </w:num>
  <w:num w:numId="11">
    <w:abstractNumId w:val="42"/>
  </w:num>
  <w:num w:numId="12">
    <w:abstractNumId w:val="30"/>
  </w:num>
  <w:num w:numId="13">
    <w:abstractNumId w:val="39"/>
  </w:num>
  <w:num w:numId="14">
    <w:abstractNumId w:val="34"/>
  </w:num>
  <w:num w:numId="15">
    <w:abstractNumId w:val="29"/>
  </w:num>
  <w:num w:numId="16">
    <w:abstractNumId w:val="43"/>
  </w:num>
  <w:num w:numId="17">
    <w:abstractNumId w:val="20"/>
  </w:num>
  <w:num w:numId="18">
    <w:abstractNumId w:val="37"/>
  </w:num>
  <w:num w:numId="19">
    <w:abstractNumId w:val="12"/>
  </w:num>
  <w:num w:numId="20">
    <w:abstractNumId w:val="7"/>
  </w:num>
  <w:num w:numId="21">
    <w:abstractNumId w:val="15"/>
  </w:num>
  <w:num w:numId="22">
    <w:abstractNumId w:val="4"/>
  </w:num>
  <w:num w:numId="23">
    <w:abstractNumId w:val="36"/>
  </w:num>
  <w:num w:numId="24">
    <w:abstractNumId w:val="27"/>
  </w:num>
  <w:num w:numId="25">
    <w:abstractNumId w:val="2"/>
  </w:num>
  <w:num w:numId="26">
    <w:abstractNumId w:val="1"/>
  </w:num>
  <w:num w:numId="27">
    <w:abstractNumId w:val="18"/>
  </w:num>
  <w:num w:numId="28">
    <w:abstractNumId w:val="40"/>
  </w:num>
  <w:num w:numId="29">
    <w:abstractNumId w:val="41"/>
  </w:num>
  <w:num w:numId="30">
    <w:abstractNumId w:val="16"/>
  </w:num>
  <w:num w:numId="31">
    <w:abstractNumId w:val="26"/>
  </w:num>
  <w:num w:numId="32">
    <w:abstractNumId w:val="33"/>
  </w:num>
  <w:num w:numId="33">
    <w:abstractNumId w:val="0"/>
  </w:num>
  <w:num w:numId="34">
    <w:abstractNumId w:val="5"/>
  </w:num>
  <w:num w:numId="35">
    <w:abstractNumId w:val="21"/>
  </w:num>
  <w:num w:numId="36">
    <w:abstractNumId w:val="38"/>
  </w:num>
  <w:num w:numId="37">
    <w:abstractNumId w:val="45"/>
  </w:num>
  <w:num w:numId="38">
    <w:abstractNumId w:val="35"/>
  </w:num>
  <w:num w:numId="39">
    <w:abstractNumId w:val="23"/>
  </w:num>
  <w:num w:numId="40">
    <w:abstractNumId w:val="46"/>
  </w:num>
  <w:num w:numId="41">
    <w:abstractNumId w:val="8"/>
  </w:num>
  <w:num w:numId="42">
    <w:abstractNumId w:val="13"/>
  </w:num>
  <w:num w:numId="43">
    <w:abstractNumId w:val="14"/>
  </w:num>
  <w:num w:numId="44">
    <w:abstractNumId w:val="44"/>
  </w:num>
  <w:num w:numId="45">
    <w:abstractNumId w:val="31"/>
  </w:num>
  <w:num w:numId="46">
    <w:abstractNumId w:val="24"/>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AF3"/>
    <w:rsid w:val="0000512D"/>
    <w:rsid w:val="00006180"/>
    <w:rsid w:val="00015364"/>
    <w:rsid w:val="00033309"/>
    <w:rsid w:val="00040947"/>
    <w:rsid w:val="00041F2B"/>
    <w:rsid w:val="00053A56"/>
    <w:rsid w:val="00061458"/>
    <w:rsid w:val="00082A27"/>
    <w:rsid w:val="000A1895"/>
    <w:rsid w:val="000B6C01"/>
    <w:rsid w:val="000E6D2F"/>
    <w:rsid w:val="000F26C1"/>
    <w:rsid w:val="000F6CD2"/>
    <w:rsid w:val="0012575C"/>
    <w:rsid w:val="001365B6"/>
    <w:rsid w:val="001413DD"/>
    <w:rsid w:val="001474D4"/>
    <w:rsid w:val="00162A91"/>
    <w:rsid w:val="001771B9"/>
    <w:rsid w:val="00195628"/>
    <w:rsid w:val="001B734A"/>
    <w:rsid w:val="001B7F63"/>
    <w:rsid w:val="001D67EA"/>
    <w:rsid w:val="00203305"/>
    <w:rsid w:val="00227477"/>
    <w:rsid w:val="00244D5E"/>
    <w:rsid w:val="00250CD8"/>
    <w:rsid w:val="00257155"/>
    <w:rsid w:val="002848C7"/>
    <w:rsid w:val="002E394A"/>
    <w:rsid w:val="00300607"/>
    <w:rsid w:val="003052FE"/>
    <w:rsid w:val="00326AD2"/>
    <w:rsid w:val="00332976"/>
    <w:rsid w:val="003344DD"/>
    <w:rsid w:val="0034007C"/>
    <w:rsid w:val="00341D34"/>
    <w:rsid w:val="00357A94"/>
    <w:rsid w:val="00366438"/>
    <w:rsid w:val="00380B08"/>
    <w:rsid w:val="00390F29"/>
    <w:rsid w:val="00397BFD"/>
    <w:rsid w:val="003A11A2"/>
    <w:rsid w:val="003B5E26"/>
    <w:rsid w:val="003B7239"/>
    <w:rsid w:val="003C671F"/>
    <w:rsid w:val="003C7E65"/>
    <w:rsid w:val="003E3457"/>
    <w:rsid w:val="003E6D10"/>
    <w:rsid w:val="003F4F9A"/>
    <w:rsid w:val="004226EE"/>
    <w:rsid w:val="00492724"/>
    <w:rsid w:val="00493EA9"/>
    <w:rsid w:val="004A062F"/>
    <w:rsid w:val="004A3FDA"/>
    <w:rsid w:val="004A6614"/>
    <w:rsid w:val="004C0327"/>
    <w:rsid w:val="004E7280"/>
    <w:rsid w:val="004F4799"/>
    <w:rsid w:val="00502D05"/>
    <w:rsid w:val="00522626"/>
    <w:rsid w:val="00532224"/>
    <w:rsid w:val="00533E94"/>
    <w:rsid w:val="00550503"/>
    <w:rsid w:val="005812C8"/>
    <w:rsid w:val="00590AFB"/>
    <w:rsid w:val="005A72A4"/>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37185"/>
    <w:rsid w:val="00740AF0"/>
    <w:rsid w:val="007559C2"/>
    <w:rsid w:val="00786029"/>
    <w:rsid w:val="007A2656"/>
    <w:rsid w:val="007B63BB"/>
    <w:rsid w:val="007D3F7E"/>
    <w:rsid w:val="007E2B07"/>
    <w:rsid w:val="007F1AA3"/>
    <w:rsid w:val="007F596B"/>
    <w:rsid w:val="00802610"/>
    <w:rsid w:val="0081171C"/>
    <w:rsid w:val="008158A4"/>
    <w:rsid w:val="00821CC1"/>
    <w:rsid w:val="00832983"/>
    <w:rsid w:val="00842EAF"/>
    <w:rsid w:val="008507EE"/>
    <w:rsid w:val="008B3EF7"/>
    <w:rsid w:val="008C04D8"/>
    <w:rsid w:val="008C3715"/>
    <w:rsid w:val="008E041E"/>
    <w:rsid w:val="008E6852"/>
    <w:rsid w:val="008F02FA"/>
    <w:rsid w:val="009066FA"/>
    <w:rsid w:val="00922BA5"/>
    <w:rsid w:val="00922C4B"/>
    <w:rsid w:val="00922DCA"/>
    <w:rsid w:val="00930796"/>
    <w:rsid w:val="00946065"/>
    <w:rsid w:val="00952557"/>
    <w:rsid w:val="00966296"/>
    <w:rsid w:val="00974E60"/>
    <w:rsid w:val="009777E8"/>
    <w:rsid w:val="00982B6B"/>
    <w:rsid w:val="009B2E8E"/>
    <w:rsid w:val="009B3D7C"/>
    <w:rsid w:val="00A00357"/>
    <w:rsid w:val="00A012F4"/>
    <w:rsid w:val="00A026E0"/>
    <w:rsid w:val="00A4269E"/>
    <w:rsid w:val="00A45C6C"/>
    <w:rsid w:val="00A726B8"/>
    <w:rsid w:val="00A83471"/>
    <w:rsid w:val="00A9371A"/>
    <w:rsid w:val="00AA14F6"/>
    <w:rsid w:val="00AC2177"/>
    <w:rsid w:val="00AC4CA3"/>
    <w:rsid w:val="00AC6DC2"/>
    <w:rsid w:val="00AD0A35"/>
    <w:rsid w:val="00B2489A"/>
    <w:rsid w:val="00B35D52"/>
    <w:rsid w:val="00B37320"/>
    <w:rsid w:val="00B44E0F"/>
    <w:rsid w:val="00B77C27"/>
    <w:rsid w:val="00BA0969"/>
    <w:rsid w:val="00BA2056"/>
    <w:rsid w:val="00BA7EBD"/>
    <w:rsid w:val="00BB0D3C"/>
    <w:rsid w:val="00BB1690"/>
    <w:rsid w:val="00BB6689"/>
    <w:rsid w:val="00BD6C92"/>
    <w:rsid w:val="00BF76F8"/>
    <w:rsid w:val="00C0534D"/>
    <w:rsid w:val="00C541A4"/>
    <w:rsid w:val="00C54663"/>
    <w:rsid w:val="00C84A1B"/>
    <w:rsid w:val="00CA46CD"/>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B6AD4"/>
    <w:rsid w:val="00DC38F1"/>
    <w:rsid w:val="00DD4B59"/>
    <w:rsid w:val="00E30129"/>
    <w:rsid w:val="00E43894"/>
    <w:rsid w:val="00E52840"/>
    <w:rsid w:val="00E56602"/>
    <w:rsid w:val="00E707A6"/>
    <w:rsid w:val="00E74965"/>
    <w:rsid w:val="00E77C8B"/>
    <w:rsid w:val="00EB0CBC"/>
    <w:rsid w:val="00EB4891"/>
    <w:rsid w:val="00EB7C8B"/>
    <w:rsid w:val="00EB7E78"/>
    <w:rsid w:val="00EC673B"/>
    <w:rsid w:val="00ED4BED"/>
    <w:rsid w:val="00EE47EA"/>
    <w:rsid w:val="00EF13BF"/>
    <w:rsid w:val="00F145B1"/>
    <w:rsid w:val="00F22858"/>
    <w:rsid w:val="00F31A68"/>
    <w:rsid w:val="00F365A8"/>
    <w:rsid w:val="00F4373D"/>
    <w:rsid w:val="00F473E9"/>
    <w:rsid w:val="00F763F6"/>
    <w:rsid w:val="00F76D56"/>
    <w:rsid w:val="00FA24D4"/>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UnresolvedMention">
    <w:name w:val="Unresolved Mention"/>
    <w:basedOn w:val="DefaultParagraphFont"/>
    <w:uiPriority w:val="99"/>
    <w:semiHidden/>
    <w:unhideWhenUsed/>
    <w:rsid w:val="00357A94"/>
    <w:rPr>
      <w:color w:val="605E5C"/>
      <w:shd w:val="clear" w:color="auto" w:fill="E1DFDD"/>
    </w:rPr>
  </w:style>
  <w:style w:type="character" w:customStyle="1" w:styleId="ui-provider">
    <w:name w:val="ui-provider"/>
    <w:basedOn w:val="DefaultParagraphFont"/>
    <w:rsid w:val="004A6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C7BE2060-7AEF-47D1-9990-BAD645B62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Dua'a Saleh</cp:lastModifiedBy>
  <cp:revision>6</cp:revision>
  <cp:lastPrinted>2019-12-28T21:57:00Z</cp:lastPrinted>
  <dcterms:created xsi:type="dcterms:W3CDTF">2023-05-11T13:29:00Z</dcterms:created>
  <dcterms:modified xsi:type="dcterms:W3CDTF">2023-05-14T09:04:00Z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5ac684d0917c63d537115da2b131825280be3296cb3d67ed30fadbfd2f7f2370</vt:lpwstr>
  </property>
</Properties>
</file>